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3986" w:rsidRPr="00F01ECD" w:rsidRDefault="00023986" w:rsidP="00023986">
      <w:pPr>
        <w:pStyle w:val="Header"/>
        <w:rPr>
          <w:rFonts w:eastAsiaTheme="minorEastAsia" w:cs="Arial"/>
          <w:bCs/>
          <w:sz w:val="22"/>
          <w:szCs w:val="22"/>
          <w:lang w:eastAsia="ko-KR"/>
        </w:rPr>
      </w:pPr>
      <w:r w:rsidRPr="008570E2">
        <w:rPr>
          <w:rFonts w:cs="Arial"/>
          <w:bCs/>
          <w:sz w:val="22"/>
          <w:szCs w:val="22"/>
        </w:rPr>
        <w:t xml:space="preserve">3GPP </w:t>
      </w:r>
      <w:proofErr w:type="spellStart"/>
      <w:r w:rsidRPr="008570E2">
        <w:rPr>
          <w:rFonts w:cs="Arial"/>
          <w:bCs/>
          <w:sz w:val="22"/>
          <w:szCs w:val="22"/>
        </w:rPr>
        <w:t>TSG</w:t>
      </w:r>
      <w:proofErr w:type="spellEnd"/>
      <w:r w:rsidRPr="008570E2">
        <w:rPr>
          <w:rFonts w:cs="Arial"/>
          <w:bCs/>
          <w:sz w:val="22"/>
          <w:szCs w:val="22"/>
        </w:rPr>
        <w:t xml:space="preserve">-RAN </w:t>
      </w:r>
      <w:r w:rsidR="00F01ECD">
        <w:rPr>
          <w:rFonts w:cs="Arial"/>
          <w:bCs/>
          <w:sz w:val="22"/>
          <w:szCs w:val="22"/>
        </w:rPr>
        <w:t>WG1 #AH Channel Model</w:t>
      </w:r>
      <w:r w:rsidR="00F01ECD">
        <w:rPr>
          <w:rFonts w:cs="Arial"/>
          <w:bCs/>
          <w:sz w:val="22"/>
          <w:szCs w:val="22"/>
        </w:rPr>
        <w:tab/>
      </w:r>
      <w:r w:rsidR="00F01ECD">
        <w:rPr>
          <w:rFonts w:cs="Arial"/>
          <w:bCs/>
          <w:sz w:val="22"/>
          <w:szCs w:val="22"/>
        </w:rPr>
        <w:tab/>
        <w:t>R1-16</w:t>
      </w:r>
      <w:r w:rsidR="00F01ECD">
        <w:rPr>
          <w:rFonts w:eastAsiaTheme="minorEastAsia" w:cs="Arial" w:hint="eastAsia"/>
          <w:bCs/>
          <w:sz w:val="22"/>
          <w:szCs w:val="22"/>
          <w:lang w:eastAsia="ko-KR"/>
        </w:rPr>
        <w:t>1712</w:t>
      </w:r>
    </w:p>
    <w:p w:rsidR="00023986" w:rsidRPr="009B42C8" w:rsidRDefault="00023986" w:rsidP="00023986">
      <w:pPr>
        <w:pStyle w:val="Header"/>
        <w:rPr>
          <w:rFonts w:eastAsia="SimSun" w:cs="Arial"/>
          <w:sz w:val="22"/>
          <w:szCs w:val="22"/>
          <w:lang w:eastAsia="zh-CN"/>
        </w:rPr>
      </w:pPr>
      <w:r w:rsidRPr="008570E2">
        <w:rPr>
          <w:rFonts w:cs="Arial"/>
          <w:bCs/>
          <w:sz w:val="22"/>
          <w:szCs w:val="22"/>
        </w:rPr>
        <w:t>Ljubljana, Slovenia, March 14-16, 2016</w:t>
      </w:r>
      <w:r w:rsidRPr="008570E2">
        <w:rPr>
          <w:rFonts w:cs="Arial"/>
          <w:bCs/>
          <w:sz w:val="22"/>
          <w:szCs w:val="22"/>
        </w:rPr>
        <w:tab/>
      </w:r>
    </w:p>
    <w:p w:rsidR="00023986" w:rsidRPr="00E2030F" w:rsidRDefault="00023986" w:rsidP="00023986">
      <w:pPr>
        <w:pStyle w:val="Header"/>
        <w:rPr>
          <w:rFonts w:eastAsia="SimSun" w:cs="Arial"/>
          <w:sz w:val="22"/>
          <w:szCs w:val="22"/>
          <w:lang w:eastAsia="zh-CN"/>
        </w:rPr>
      </w:pPr>
    </w:p>
    <w:p w:rsidR="00F01ECD" w:rsidRPr="00AF3D85" w:rsidRDefault="00F01ECD" w:rsidP="00F01ECD">
      <w:pPr>
        <w:tabs>
          <w:tab w:val="left" w:pos="1985"/>
        </w:tabs>
        <w:spacing w:after="0"/>
        <w:ind w:left="2048" w:hangingChars="850" w:hanging="2048"/>
        <w:rPr>
          <w:rFonts w:ascii="Arial" w:eastAsia="SimSun" w:hAnsi="Arial"/>
          <w:color w:val="000000"/>
          <w:sz w:val="24"/>
          <w:szCs w:val="24"/>
        </w:rPr>
      </w:pPr>
      <w:r w:rsidRPr="00AF3D85">
        <w:rPr>
          <w:rFonts w:ascii="Arial" w:eastAsia="SimSun" w:hAnsi="Arial"/>
          <w:b/>
          <w:color w:val="000000"/>
          <w:sz w:val="24"/>
          <w:szCs w:val="24"/>
        </w:rPr>
        <w:t>Agenda item:</w:t>
      </w:r>
      <w:r w:rsidRPr="00AF3D85">
        <w:rPr>
          <w:rFonts w:ascii="Arial" w:eastAsia="SimSun" w:hAnsi="Arial"/>
          <w:color w:val="000000"/>
          <w:sz w:val="24"/>
          <w:szCs w:val="24"/>
        </w:rPr>
        <w:tab/>
      </w:r>
      <w:r>
        <w:rPr>
          <w:rFonts w:ascii="Arial" w:hAnsi="Arial" w:hint="eastAsia"/>
          <w:color w:val="000000"/>
          <w:sz w:val="24"/>
          <w:szCs w:val="24"/>
        </w:rPr>
        <w:t>8</w:t>
      </w:r>
      <w:r w:rsidRPr="00AF3D85">
        <w:rPr>
          <w:rFonts w:ascii="Arial" w:eastAsia="SimSun" w:hAnsi="Arial" w:hint="eastAsia"/>
          <w:color w:val="000000"/>
          <w:sz w:val="24"/>
          <w:szCs w:val="24"/>
        </w:rPr>
        <w:t>.0</w:t>
      </w:r>
    </w:p>
    <w:p w:rsidR="00F01ECD" w:rsidRPr="00C449D2" w:rsidRDefault="00F01ECD" w:rsidP="00F01ECD">
      <w:pPr>
        <w:tabs>
          <w:tab w:val="left" w:pos="1985"/>
        </w:tabs>
        <w:spacing w:after="0"/>
        <w:ind w:left="2048" w:hangingChars="850" w:hanging="2048"/>
        <w:rPr>
          <w:rFonts w:ascii="Arial" w:hAnsi="Arial" w:hint="eastAsia"/>
          <w:color w:val="000000"/>
          <w:sz w:val="24"/>
          <w:szCs w:val="24"/>
        </w:rPr>
      </w:pPr>
      <w:r w:rsidRPr="00AF3D85">
        <w:rPr>
          <w:rFonts w:ascii="Arial" w:eastAsia="SimSun" w:hAnsi="Arial"/>
          <w:b/>
          <w:color w:val="000000"/>
          <w:sz w:val="24"/>
          <w:szCs w:val="24"/>
        </w:rPr>
        <w:t xml:space="preserve">Source: </w:t>
      </w:r>
      <w:r w:rsidRPr="00AF3D85">
        <w:rPr>
          <w:rFonts w:ascii="Arial" w:eastAsia="SimSun" w:hAnsi="Arial"/>
          <w:b/>
          <w:color w:val="000000"/>
          <w:sz w:val="24"/>
          <w:szCs w:val="24"/>
        </w:rPr>
        <w:tab/>
      </w:r>
      <w:r w:rsidRPr="00F01ECD">
        <w:rPr>
          <w:rFonts w:ascii="Arial" w:eastAsia="SimSun" w:hAnsi="Arial"/>
          <w:color w:val="000000"/>
          <w:sz w:val="24"/>
          <w:szCs w:val="24"/>
        </w:rPr>
        <w:t xml:space="preserve">Samsung, </w:t>
      </w:r>
      <w:r w:rsidR="003D15C7" w:rsidRPr="00705F2D">
        <w:rPr>
          <w:rFonts w:ascii="Arial" w:eastAsia="Batang" w:hAnsi="Arial"/>
          <w:lang w:eastAsia="zh-CN"/>
        </w:rPr>
        <w:t xml:space="preserve">AT&amp;T, </w:t>
      </w:r>
      <w:proofErr w:type="spellStart"/>
      <w:r w:rsidR="003D15C7" w:rsidRPr="00705F2D">
        <w:rPr>
          <w:rFonts w:ascii="Arial" w:eastAsia="Batang" w:hAnsi="Arial"/>
          <w:lang w:eastAsia="zh-CN"/>
        </w:rPr>
        <w:t>CMCC</w:t>
      </w:r>
      <w:proofErr w:type="spellEnd"/>
      <w:r w:rsidR="003D15C7" w:rsidRPr="00705F2D">
        <w:rPr>
          <w:rFonts w:ascii="Arial" w:eastAsia="Batang" w:hAnsi="Arial"/>
          <w:lang w:eastAsia="zh-CN"/>
        </w:rPr>
        <w:t xml:space="preserve">, Ericsson, Intel, </w:t>
      </w:r>
      <w:proofErr w:type="spellStart"/>
      <w:r w:rsidR="003D15C7" w:rsidRPr="00705F2D">
        <w:rPr>
          <w:rFonts w:ascii="Arial" w:eastAsia="Batang" w:hAnsi="Arial"/>
          <w:lang w:eastAsia="zh-CN"/>
        </w:rPr>
        <w:t>KT</w:t>
      </w:r>
      <w:proofErr w:type="spellEnd"/>
      <w:r w:rsidR="003D15C7" w:rsidRPr="00705F2D">
        <w:rPr>
          <w:rFonts w:ascii="Arial" w:eastAsia="Batang" w:hAnsi="Arial"/>
          <w:lang w:eastAsia="zh-CN"/>
        </w:rPr>
        <w:t xml:space="preserve"> Corporation, Nokia, NTT DOCOMO, Qualcomm</w:t>
      </w:r>
    </w:p>
    <w:p w:rsidR="00F01ECD" w:rsidRPr="00AF3D85" w:rsidRDefault="00F01ECD" w:rsidP="00F01ECD">
      <w:pPr>
        <w:tabs>
          <w:tab w:val="left" w:pos="1985"/>
        </w:tabs>
        <w:spacing w:after="0"/>
        <w:ind w:left="2048" w:hangingChars="850" w:hanging="2048"/>
        <w:rPr>
          <w:rFonts w:ascii="Arial" w:hAnsi="Arial"/>
          <w:color w:val="000000"/>
          <w:sz w:val="24"/>
          <w:szCs w:val="24"/>
        </w:rPr>
      </w:pPr>
      <w:r w:rsidRPr="00AF3D85">
        <w:rPr>
          <w:rFonts w:ascii="Arial" w:eastAsia="SimSun" w:hAnsi="Arial"/>
          <w:b/>
          <w:color w:val="000000"/>
          <w:sz w:val="24"/>
          <w:szCs w:val="24"/>
        </w:rPr>
        <w:t xml:space="preserve">Title: </w:t>
      </w:r>
      <w:r w:rsidRPr="00AF3D85">
        <w:rPr>
          <w:rFonts w:ascii="Arial" w:eastAsia="SimSun" w:hAnsi="Arial"/>
          <w:b/>
          <w:color w:val="000000"/>
          <w:sz w:val="24"/>
          <w:szCs w:val="24"/>
        </w:rPr>
        <w:tab/>
      </w:r>
      <w:r w:rsidRPr="00F01ECD">
        <w:rPr>
          <w:rFonts w:ascii="Arial" w:eastAsia="SimSun" w:hAnsi="Arial"/>
          <w:color w:val="000000"/>
          <w:sz w:val="24"/>
          <w:szCs w:val="24"/>
        </w:rPr>
        <w:t>Joint Proposal on Channel Models for Link-level Evaluations</w:t>
      </w:r>
    </w:p>
    <w:p w:rsidR="00F01ECD" w:rsidRPr="00AF3D85" w:rsidRDefault="00F01ECD" w:rsidP="00F01ECD">
      <w:pPr>
        <w:tabs>
          <w:tab w:val="left" w:pos="1985"/>
        </w:tabs>
        <w:spacing w:after="0"/>
        <w:ind w:left="2040" w:hangingChars="850" w:hanging="2040"/>
        <w:rPr>
          <w:rFonts w:ascii="Arial" w:hAnsi="Arial"/>
          <w:color w:val="000000"/>
          <w:sz w:val="24"/>
          <w:szCs w:val="24"/>
        </w:rPr>
      </w:pPr>
      <w:r>
        <w:rPr>
          <w:rFonts w:ascii="Arial" w:hAnsi="Arial" w:hint="eastAsia"/>
          <w:b/>
          <w:color w:val="000000"/>
          <w:sz w:val="24"/>
          <w:szCs w:val="24"/>
        </w:rPr>
        <w:t>Document for</w:t>
      </w:r>
      <w:r w:rsidRPr="00AF3D85">
        <w:rPr>
          <w:rFonts w:ascii="Arial" w:eastAsia="SimSun" w:hAnsi="Arial"/>
          <w:b/>
          <w:color w:val="000000"/>
          <w:sz w:val="24"/>
          <w:szCs w:val="24"/>
        </w:rPr>
        <w:t xml:space="preserve">: </w:t>
      </w:r>
      <w:r w:rsidRPr="00AF3D85">
        <w:rPr>
          <w:rFonts w:ascii="Arial" w:eastAsia="SimSun" w:hAnsi="Arial"/>
          <w:b/>
          <w:color w:val="000000"/>
          <w:sz w:val="24"/>
          <w:szCs w:val="24"/>
        </w:rPr>
        <w:tab/>
      </w:r>
      <w:r w:rsidRPr="00AF3D85">
        <w:rPr>
          <w:rFonts w:ascii="Arial" w:eastAsia="SimSun" w:hAnsi="Arial"/>
          <w:color w:val="000000"/>
          <w:sz w:val="24"/>
          <w:szCs w:val="24"/>
        </w:rPr>
        <w:t xml:space="preserve">Discussion </w:t>
      </w:r>
    </w:p>
    <w:p w:rsidR="00023986" w:rsidRDefault="00023986" w:rsidP="00023986">
      <w:pPr>
        <w:pStyle w:val="BodyText"/>
        <w:pBdr>
          <w:bottom w:val="single" w:sz="12" w:space="1" w:color="auto"/>
        </w:pBdr>
        <w:rPr>
          <w:rFonts w:eastAsia="SimSun"/>
          <w:color w:val="auto"/>
          <w:lang w:val="en-US" w:eastAsia="zh-CN"/>
        </w:rPr>
      </w:pPr>
    </w:p>
    <w:p w:rsidR="00023986" w:rsidRPr="00F01ECD" w:rsidRDefault="00023986" w:rsidP="00023986">
      <w:pPr>
        <w:pStyle w:val="BodyText"/>
        <w:numPr>
          <w:ilvl w:val="0"/>
          <w:numId w:val="8"/>
        </w:numPr>
        <w:rPr>
          <w:rFonts w:ascii="Arial" w:eastAsia="SimSun" w:hAnsi="Arial" w:cs="Arial"/>
          <w:color w:val="auto"/>
          <w:sz w:val="32"/>
          <w:szCs w:val="32"/>
          <w:lang w:val="en-US" w:eastAsia="zh-CN"/>
        </w:rPr>
      </w:pPr>
      <w:r w:rsidRPr="00F01ECD">
        <w:rPr>
          <w:rFonts w:ascii="Arial" w:eastAsia="SimSun" w:hAnsi="Arial" w:cs="Arial"/>
          <w:color w:val="auto"/>
          <w:sz w:val="32"/>
          <w:szCs w:val="32"/>
          <w:lang w:val="en-US" w:eastAsia="zh-CN"/>
        </w:rPr>
        <w:t>Introduction</w:t>
      </w:r>
    </w:p>
    <w:p w:rsidR="009046D6" w:rsidRPr="009963C8" w:rsidRDefault="009963C8" w:rsidP="009046D6">
      <w:pPr>
        <w:rPr>
          <w:rFonts w:ascii="Times New Roman" w:hAnsi="Times New Roman" w:cs="Times New Roman"/>
          <w:sz w:val="20"/>
          <w:szCs w:val="20"/>
        </w:rPr>
      </w:pPr>
      <w:r w:rsidRPr="009963C8">
        <w:rPr>
          <w:rFonts w:ascii="Times New Roman" w:hAnsi="Times New Roman" w:cs="Times New Roman"/>
          <w:sz w:val="20"/>
          <w:szCs w:val="20"/>
        </w:rPr>
        <w:t xml:space="preserve">The objective of the </w:t>
      </w:r>
      <w:r w:rsidR="00150804">
        <w:rPr>
          <w:rFonts w:ascii="Times New Roman" w:hAnsi="Times New Roman" w:cs="Times New Roman" w:hint="eastAsia"/>
          <w:sz w:val="20"/>
          <w:szCs w:val="20"/>
        </w:rPr>
        <w:t xml:space="preserve">&gt;6GHz channel model </w:t>
      </w:r>
      <w:r w:rsidRPr="009963C8">
        <w:rPr>
          <w:rFonts w:ascii="Times New Roman" w:hAnsi="Times New Roman" w:cs="Times New Roman"/>
          <w:sz w:val="20"/>
          <w:szCs w:val="20"/>
        </w:rPr>
        <w:t xml:space="preserve">SI </w:t>
      </w:r>
      <w:r w:rsidR="00150804">
        <w:rPr>
          <w:rFonts w:ascii="Times New Roman" w:hAnsi="Times New Roman" w:cs="Times New Roman" w:hint="eastAsia"/>
          <w:sz w:val="20"/>
          <w:szCs w:val="20"/>
        </w:rPr>
        <w:t xml:space="preserve">[1] </w:t>
      </w:r>
      <w:r w:rsidRPr="009963C8">
        <w:rPr>
          <w:rFonts w:ascii="Times New Roman" w:hAnsi="Times New Roman" w:cs="Times New Roman"/>
          <w:sz w:val="20"/>
          <w:szCs w:val="20"/>
        </w:rPr>
        <w:t>includes:</w:t>
      </w:r>
    </w:p>
    <w:p w:rsidR="009046D6" w:rsidRPr="009963C8" w:rsidRDefault="009046D6" w:rsidP="009046D6">
      <w:pPr>
        <w:overflowPunct w:val="0"/>
        <w:autoSpaceDE w:val="0"/>
        <w:autoSpaceDN w:val="0"/>
        <w:spacing w:after="180"/>
        <w:ind w:left="709" w:hanging="309"/>
        <w:rPr>
          <w:rFonts w:ascii="Times New Roman" w:hAnsi="Times New Roman" w:cs="Times New Roman"/>
          <w:sz w:val="20"/>
          <w:szCs w:val="20"/>
        </w:rPr>
      </w:pPr>
      <w:r w:rsidRPr="009963C8">
        <w:rPr>
          <w:rFonts w:ascii="Times New Roman" w:hAnsi="Times New Roman" w:cs="Times New Roman"/>
          <w:sz w:val="20"/>
          <w:szCs w:val="20"/>
        </w:rPr>
        <w:t xml:space="preserve">-        From Q1 2016, RAN1 develops a channel model(s) for frequencies up to 100 GHz taking into account the outcome of RAN-level discussion and discussion in the ‘5G’ requirement study item. </w:t>
      </w:r>
    </w:p>
    <w:p w:rsidR="009046D6" w:rsidRPr="009963C8" w:rsidRDefault="009046D6" w:rsidP="009046D6">
      <w:pPr>
        <w:overflowPunct w:val="0"/>
        <w:autoSpaceDE w:val="0"/>
        <w:autoSpaceDN w:val="0"/>
        <w:spacing w:after="180"/>
        <w:ind w:left="1200" w:hanging="400"/>
        <w:rPr>
          <w:rFonts w:ascii="Times New Roman" w:hAnsi="Times New Roman" w:cs="Times New Roman"/>
          <w:sz w:val="20"/>
          <w:szCs w:val="20"/>
        </w:rPr>
      </w:pPr>
      <w:proofErr w:type="gramStart"/>
      <w:r w:rsidRPr="009963C8">
        <w:rPr>
          <w:rFonts w:ascii="Times New Roman" w:hAnsi="Times New Roman" w:cs="Times New Roman"/>
          <w:sz w:val="20"/>
          <w:szCs w:val="20"/>
        </w:rPr>
        <w:t>o</w:t>
      </w:r>
      <w:proofErr w:type="gramEnd"/>
      <w:r w:rsidRPr="009963C8">
        <w:rPr>
          <w:rFonts w:ascii="Times New Roman" w:hAnsi="Times New Roman" w:cs="Times New Roman"/>
          <w:sz w:val="20"/>
          <w:szCs w:val="20"/>
        </w:rPr>
        <w:t>    Define the additional details of the scenarios of interest required for RAN1 wor</w:t>
      </w:r>
      <w:r w:rsidR="009963C8" w:rsidRPr="009963C8">
        <w:rPr>
          <w:rFonts w:ascii="Times New Roman" w:hAnsi="Times New Roman" w:cs="Times New Roman"/>
          <w:sz w:val="20"/>
          <w:szCs w:val="20"/>
        </w:rPr>
        <w:t>k.</w:t>
      </w:r>
    </w:p>
    <w:p w:rsidR="009963C8" w:rsidRDefault="009963C8" w:rsidP="009963C8">
      <w:pPr>
        <w:overflowPunct w:val="0"/>
        <w:autoSpaceDE w:val="0"/>
        <w:autoSpaceDN w:val="0"/>
        <w:spacing w:after="180"/>
        <w:rPr>
          <w:rFonts w:ascii="Times New Roman" w:hAnsi="Times New Roman" w:cs="Times New Roman"/>
          <w:sz w:val="20"/>
          <w:szCs w:val="20"/>
        </w:rPr>
      </w:pPr>
      <w:r w:rsidRPr="009963C8">
        <w:rPr>
          <w:rFonts w:ascii="Times New Roman" w:hAnsi="Times New Roman" w:cs="Times New Roman"/>
          <w:sz w:val="20"/>
          <w:szCs w:val="20"/>
        </w:rPr>
        <w:t xml:space="preserve">The 5G technical SI </w:t>
      </w:r>
      <w:r w:rsidR="00150804">
        <w:rPr>
          <w:rFonts w:ascii="Times New Roman" w:hAnsi="Times New Roman" w:cs="Times New Roman" w:hint="eastAsia"/>
          <w:sz w:val="20"/>
          <w:szCs w:val="20"/>
        </w:rPr>
        <w:t xml:space="preserve">being discussed in the RAN plenary </w:t>
      </w:r>
      <w:r w:rsidRPr="009963C8">
        <w:rPr>
          <w:rFonts w:ascii="Times New Roman" w:hAnsi="Times New Roman" w:cs="Times New Roman"/>
          <w:sz w:val="20"/>
          <w:szCs w:val="20"/>
        </w:rPr>
        <w:t>includes aspects requirin</w:t>
      </w:r>
      <w:bookmarkStart w:id="0" w:name="_GoBack"/>
      <w:bookmarkEnd w:id="0"/>
      <w:r w:rsidRPr="009963C8">
        <w:rPr>
          <w:rFonts w:ascii="Times New Roman" w:hAnsi="Times New Roman" w:cs="Times New Roman"/>
          <w:sz w:val="20"/>
          <w:szCs w:val="20"/>
        </w:rPr>
        <w:t xml:space="preserve">g not only </w:t>
      </w:r>
      <w:r w:rsidR="00C449D2">
        <w:rPr>
          <w:rFonts w:ascii="Times New Roman" w:hAnsi="Times New Roman" w:cs="Times New Roman" w:hint="eastAsia"/>
          <w:sz w:val="20"/>
          <w:szCs w:val="20"/>
        </w:rPr>
        <w:t>system-level simulations (</w:t>
      </w:r>
      <w:r w:rsidRPr="009963C8">
        <w:rPr>
          <w:rFonts w:ascii="Times New Roman" w:hAnsi="Times New Roman" w:cs="Times New Roman"/>
          <w:sz w:val="20"/>
          <w:szCs w:val="20"/>
        </w:rPr>
        <w:t>SLS</w:t>
      </w:r>
      <w:r w:rsidR="00C449D2">
        <w:rPr>
          <w:rFonts w:ascii="Times New Roman" w:hAnsi="Times New Roman" w:cs="Times New Roman" w:hint="eastAsia"/>
          <w:sz w:val="20"/>
          <w:szCs w:val="20"/>
        </w:rPr>
        <w:t>)</w:t>
      </w:r>
      <w:r w:rsidRPr="009963C8">
        <w:rPr>
          <w:rFonts w:ascii="Times New Roman" w:hAnsi="Times New Roman" w:cs="Times New Roman"/>
          <w:sz w:val="20"/>
          <w:szCs w:val="20"/>
        </w:rPr>
        <w:t xml:space="preserve"> but also </w:t>
      </w:r>
      <w:r w:rsidR="00C449D2">
        <w:rPr>
          <w:rFonts w:ascii="Times New Roman" w:hAnsi="Times New Roman" w:cs="Times New Roman" w:hint="eastAsia"/>
          <w:sz w:val="20"/>
          <w:szCs w:val="20"/>
        </w:rPr>
        <w:t>link-level simulations (</w:t>
      </w:r>
      <w:proofErr w:type="spellStart"/>
      <w:r w:rsidRPr="009963C8">
        <w:rPr>
          <w:rFonts w:ascii="Times New Roman" w:hAnsi="Times New Roman" w:cs="Times New Roman"/>
          <w:sz w:val="20"/>
          <w:szCs w:val="20"/>
        </w:rPr>
        <w:t>LLS</w:t>
      </w:r>
      <w:proofErr w:type="spellEnd"/>
      <w:r w:rsidR="00C449D2">
        <w:rPr>
          <w:rFonts w:ascii="Times New Roman" w:hAnsi="Times New Roman" w:cs="Times New Roman" w:hint="eastAsia"/>
          <w:sz w:val="20"/>
          <w:szCs w:val="20"/>
        </w:rPr>
        <w:t>)</w:t>
      </w:r>
      <w:r w:rsidRPr="009963C8">
        <w:rPr>
          <w:rFonts w:ascii="Times New Roman" w:hAnsi="Times New Roman" w:cs="Times New Roman"/>
          <w:sz w:val="20"/>
          <w:szCs w:val="20"/>
        </w:rPr>
        <w:t xml:space="preserve">. As </w:t>
      </w:r>
      <w:proofErr w:type="spellStart"/>
      <w:r w:rsidRPr="009963C8">
        <w:rPr>
          <w:rFonts w:ascii="Times New Roman" w:hAnsi="Times New Roman" w:cs="Times New Roman"/>
          <w:sz w:val="20"/>
          <w:szCs w:val="20"/>
        </w:rPr>
        <w:t>LLS</w:t>
      </w:r>
      <w:proofErr w:type="spellEnd"/>
      <w:r w:rsidRPr="009963C8">
        <w:rPr>
          <w:rFonts w:ascii="Times New Roman" w:hAnsi="Times New Roman" w:cs="Times New Roman"/>
          <w:sz w:val="20"/>
          <w:szCs w:val="20"/>
        </w:rPr>
        <w:t xml:space="preserve"> is also required for the RAN1 work, it would be good of the channel model SI provides input on the </w:t>
      </w:r>
      <w:proofErr w:type="spellStart"/>
      <w:r w:rsidRPr="009963C8">
        <w:rPr>
          <w:rFonts w:ascii="Times New Roman" w:hAnsi="Times New Roman" w:cs="Times New Roman"/>
          <w:sz w:val="20"/>
          <w:szCs w:val="20"/>
        </w:rPr>
        <w:t>LLS</w:t>
      </w:r>
      <w:proofErr w:type="spellEnd"/>
      <w:r w:rsidRPr="009963C8">
        <w:rPr>
          <w:rFonts w:ascii="Times New Roman" w:hAnsi="Times New Roman" w:cs="Times New Roman"/>
          <w:sz w:val="20"/>
          <w:szCs w:val="20"/>
        </w:rPr>
        <w:t xml:space="preserve"> channel modeling for &gt;6GHz.</w:t>
      </w:r>
    </w:p>
    <w:p w:rsidR="00023986" w:rsidRDefault="00023986" w:rsidP="00023986">
      <w:pPr>
        <w:pStyle w:val="BodyText"/>
        <w:pBdr>
          <w:bottom w:val="single" w:sz="12" w:space="1" w:color="auto"/>
        </w:pBdr>
        <w:rPr>
          <w:rFonts w:eastAsia="SimSun"/>
          <w:color w:val="auto"/>
          <w:lang w:val="en-US" w:eastAsia="zh-CN"/>
        </w:rPr>
      </w:pPr>
    </w:p>
    <w:p w:rsidR="009046D6" w:rsidRPr="00F01ECD" w:rsidRDefault="009046D6" w:rsidP="00023986">
      <w:pPr>
        <w:pStyle w:val="BodyText"/>
        <w:numPr>
          <w:ilvl w:val="0"/>
          <w:numId w:val="8"/>
        </w:numPr>
        <w:rPr>
          <w:rFonts w:ascii="Arial" w:eastAsia="SimSun" w:hAnsi="Arial" w:cs="Arial"/>
          <w:color w:val="auto"/>
          <w:sz w:val="32"/>
          <w:szCs w:val="32"/>
          <w:lang w:val="en-US" w:eastAsia="zh-CN"/>
        </w:rPr>
      </w:pPr>
      <w:bookmarkStart w:id="1" w:name="_Toc444607959"/>
      <w:r w:rsidRPr="00F01ECD">
        <w:rPr>
          <w:rFonts w:ascii="Arial" w:eastAsia="SimSun" w:hAnsi="Arial" w:cs="Arial"/>
          <w:color w:val="auto"/>
          <w:sz w:val="32"/>
          <w:szCs w:val="32"/>
          <w:lang w:val="en-US" w:eastAsia="zh-CN"/>
        </w:rPr>
        <w:t xml:space="preserve">Necessary enhancements for 5G </w:t>
      </w:r>
      <w:proofErr w:type="spellStart"/>
      <w:r w:rsidRPr="00F01ECD">
        <w:rPr>
          <w:rFonts w:ascii="Arial" w:eastAsia="SimSun" w:hAnsi="Arial" w:cs="Arial"/>
          <w:color w:val="auto"/>
          <w:sz w:val="32"/>
          <w:szCs w:val="32"/>
          <w:lang w:val="en-US" w:eastAsia="zh-CN"/>
        </w:rPr>
        <w:t>LLS</w:t>
      </w:r>
      <w:bookmarkEnd w:id="1"/>
      <w:proofErr w:type="spellEnd"/>
    </w:p>
    <w:p w:rsidR="009046D6" w:rsidRPr="009963C8" w:rsidRDefault="00551519" w:rsidP="009046D6">
      <w:pPr>
        <w:rPr>
          <w:rFonts w:ascii="Times New Roman" w:hAnsi="Times New Roman" w:cs="Times New Roman"/>
          <w:sz w:val="20"/>
          <w:szCs w:val="20"/>
        </w:rPr>
      </w:pPr>
      <w:r>
        <w:rPr>
          <w:rFonts w:ascii="Times New Roman" w:hAnsi="Times New Roman" w:cs="Times New Roman" w:hint="eastAsia"/>
          <w:sz w:val="20"/>
          <w:szCs w:val="20"/>
        </w:rPr>
        <w:t xml:space="preserve">Tentative </w:t>
      </w:r>
      <w:r w:rsidR="009046D6" w:rsidRPr="009963C8">
        <w:rPr>
          <w:rFonts w:ascii="Times New Roman" w:hAnsi="Times New Roman" w:cs="Times New Roman"/>
          <w:sz w:val="20"/>
          <w:szCs w:val="20"/>
        </w:rPr>
        <w:t xml:space="preserve">RAN1 time plan for 5G </w:t>
      </w:r>
      <w:r>
        <w:rPr>
          <w:rFonts w:ascii="Times New Roman" w:hAnsi="Times New Roman" w:cs="Times New Roman" w:hint="eastAsia"/>
          <w:sz w:val="20"/>
          <w:szCs w:val="20"/>
        </w:rPr>
        <w:t xml:space="preserve">circulated in the RAN e-mail reflector </w:t>
      </w:r>
      <w:r w:rsidR="009046D6" w:rsidRPr="009963C8">
        <w:rPr>
          <w:rFonts w:ascii="Times New Roman" w:hAnsi="Times New Roman" w:cs="Times New Roman"/>
          <w:sz w:val="20"/>
          <w:szCs w:val="20"/>
        </w:rPr>
        <w:t xml:space="preserve">shows that the following items </w:t>
      </w:r>
      <w:r>
        <w:rPr>
          <w:rFonts w:ascii="Times New Roman" w:hAnsi="Times New Roman" w:cs="Times New Roman" w:hint="eastAsia"/>
          <w:sz w:val="20"/>
          <w:szCs w:val="20"/>
        </w:rPr>
        <w:t xml:space="preserve">will be discussed </w:t>
      </w:r>
      <w:r w:rsidR="009046D6" w:rsidRPr="009963C8">
        <w:rPr>
          <w:rFonts w:ascii="Times New Roman" w:hAnsi="Times New Roman" w:cs="Times New Roman"/>
          <w:sz w:val="20"/>
          <w:szCs w:val="20"/>
        </w:rPr>
        <w:t>from APR 2016</w:t>
      </w:r>
      <w:r>
        <w:rPr>
          <w:rFonts w:ascii="Times New Roman" w:hAnsi="Times New Roman" w:cs="Times New Roman" w:hint="eastAsia"/>
          <w:sz w:val="20"/>
          <w:szCs w:val="20"/>
        </w:rPr>
        <w:t xml:space="preserve"> in the 5G </w:t>
      </w:r>
      <w:r>
        <w:rPr>
          <w:rFonts w:ascii="Times New Roman" w:hAnsi="Times New Roman" w:cs="Times New Roman"/>
          <w:sz w:val="20"/>
          <w:szCs w:val="20"/>
        </w:rPr>
        <w:t>technical</w:t>
      </w:r>
      <w:r>
        <w:rPr>
          <w:rFonts w:ascii="Times New Roman" w:hAnsi="Times New Roman" w:cs="Times New Roman" w:hint="eastAsia"/>
          <w:sz w:val="20"/>
          <w:szCs w:val="20"/>
        </w:rPr>
        <w:t xml:space="preserve"> SI</w:t>
      </w:r>
      <w:r w:rsidR="009046D6" w:rsidRPr="009963C8">
        <w:rPr>
          <w:rFonts w:ascii="Times New Roman" w:hAnsi="Times New Roman" w:cs="Times New Roman"/>
          <w:sz w:val="20"/>
          <w:szCs w:val="20"/>
        </w:rPr>
        <w:t>:</w:t>
      </w:r>
    </w:p>
    <w:p w:rsidR="009046D6" w:rsidRPr="009963C8" w:rsidRDefault="009046D6" w:rsidP="009046D6">
      <w:pPr>
        <w:pStyle w:val="ListParagraph"/>
        <w:ind w:hanging="360"/>
        <w:rPr>
          <w:rFonts w:ascii="Times New Roman" w:hAnsi="Times New Roman" w:cs="Times New Roman"/>
          <w:sz w:val="20"/>
          <w:szCs w:val="20"/>
        </w:rPr>
      </w:pPr>
      <w:r w:rsidRPr="009963C8">
        <w:rPr>
          <w:rFonts w:ascii="Times New Roman" w:hAnsi="Times New Roman" w:cs="Times New Roman"/>
          <w:sz w:val="20"/>
          <w:szCs w:val="20"/>
        </w:rPr>
        <w:t xml:space="preserve">1.       Evaluation assumption </w:t>
      </w:r>
    </w:p>
    <w:p w:rsidR="009046D6" w:rsidRPr="009963C8" w:rsidRDefault="009046D6" w:rsidP="009046D6">
      <w:pPr>
        <w:pStyle w:val="ListParagraph"/>
        <w:ind w:hanging="360"/>
        <w:rPr>
          <w:rFonts w:ascii="Times New Roman" w:hAnsi="Times New Roman" w:cs="Times New Roman"/>
          <w:sz w:val="20"/>
          <w:szCs w:val="20"/>
        </w:rPr>
      </w:pPr>
      <w:r w:rsidRPr="009963C8">
        <w:rPr>
          <w:rFonts w:ascii="Times New Roman" w:hAnsi="Times New Roman" w:cs="Times New Roman"/>
          <w:sz w:val="20"/>
          <w:szCs w:val="20"/>
        </w:rPr>
        <w:t xml:space="preserve">2.       Waveform &amp; multiple </w:t>
      </w:r>
      <w:proofErr w:type="gramStart"/>
      <w:r w:rsidRPr="009963C8">
        <w:rPr>
          <w:rFonts w:ascii="Times New Roman" w:hAnsi="Times New Roman" w:cs="Times New Roman"/>
          <w:sz w:val="20"/>
          <w:szCs w:val="20"/>
        </w:rPr>
        <w:t>access</w:t>
      </w:r>
      <w:proofErr w:type="gramEnd"/>
    </w:p>
    <w:p w:rsidR="009046D6" w:rsidRPr="009963C8" w:rsidRDefault="009046D6" w:rsidP="009046D6">
      <w:pPr>
        <w:pStyle w:val="ListParagraph"/>
        <w:ind w:hanging="360"/>
        <w:rPr>
          <w:rFonts w:ascii="Times New Roman" w:hAnsi="Times New Roman" w:cs="Times New Roman"/>
          <w:sz w:val="20"/>
          <w:szCs w:val="20"/>
        </w:rPr>
      </w:pPr>
      <w:r w:rsidRPr="009963C8">
        <w:rPr>
          <w:rFonts w:ascii="Times New Roman" w:hAnsi="Times New Roman" w:cs="Times New Roman"/>
          <w:sz w:val="20"/>
          <w:szCs w:val="20"/>
        </w:rPr>
        <w:t>3.       Numerology &amp; frame structure</w:t>
      </w:r>
    </w:p>
    <w:p w:rsidR="009046D6" w:rsidRPr="009963C8" w:rsidRDefault="009046D6" w:rsidP="009046D6">
      <w:pPr>
        <w:pStyle w:val="ListParagraph"/>
        <w:ind w:hanging="360"/>
        <w:rPr>
          <w:rFonts w:ascii="Times New Roman" w:hAnsi="Times New Roman" w:cs="Times New Roman"/>
          <w:sz w:val="20"/>
          <w:szCs w:val="20"/>
        </w:rPr>
      </w:pPr>
      <w:r w:rsidRPr="009963C8">
        <w:rPr>
          <w:rFonts w:ascii="Times New Roman" w:hAnsi="Times New Roman" w:cs="Times New Roman"/>
          <w:sz w:val="20"/>
          <w:szCs w:val="20"/>
        </w:rPr>
        <w:t>4.       Channel coding and modulation</w:t>
      </w:r>
    </w:p>
    <w:p w:rsidR="009046D6" w:rsidRPr="009963C8" w:rsidRDefault="009963C8" w:rsidP="009046D6">
      <w:pPr>
        <w:rPr>
          <w:rFonts w:ascii="Times New Roman" w:hAnsi="Times New Roman" w:cs="Times New Roman"/>
          <w:sz w:val="20"/>
          <w:szCs w:val="20"/>
        </w:rPr>
      </w:pPr>
      <w:r w:rsidRPr="009963C8">
        <w:rPr>
          <w:rFonts w:ascii="Times New Roman" w:hAnsi="Times New Roman" w:cs="Times New Roman"/>
          <w:sz w:val="20"/>
          <w:szCs w:val="20"/>
        </w:rPr>
        <w:t xml:space="preserve">For evaluation of these aspects, link-level evaluations </w:t>
      </w:r>
      <w:r w:rsidR="007610B0">
        <w:rPr>
          <w:rFonts w:ascii="Times New Roman" w:hAnsi="Times New Roman" w:cs="Times New Roman" w:hint="eastAsia"/>
          <w:sz w:val="20"/>
          <w:szCs w:val="20"/>
        </w:rPr>
        <w:t xml:space="preserve">are </w:t>
      </w:r>
      <w:r w:rsidRPr="009963C8">
        <w:rPr>
          <w:rFonts w:ascii="Times New Roman" w:hAnsi="Times New Roman" w:cs="Times New Roman"/>
          <w:sz w:val="20"/>
          <w:szCs w:val="20"/>
        </w:rPr>
        <w:t xml:space="preserve">essential. For </w:t>
      </w:r>
      <w:proofErr w:type="spellStart"/>
      <w:r w:rsidRPr="009963C8">
        <w:rPr>
          <w:rFonts w:ascii="Times New Roman" w:hAnsi="Times New Roman" w:cs="Times New Roman"/>
          <w:sz w:val="20"/>
          <w:szCs w:val="20"/>
        </w:rPr>
        <w:t>LTE</w:t>
      </w:r>
      <w:proofErr w:type="spellEnd"/>
      <w:r w:rsidRPr="009963C8">
        <w:rPr>
          <w:rFonts w:ascii="Times New Roman" w:hAnsi="Times New Roman" w:cs="Times New Roman"/>
          <w:sz w:val="20"/>
          <w:szCs w:val="20"/>
        </w:rPr>
        <w:t xml:space="preserve"> link-level evaluations, the following </w:t>
      </w:r>
      <w:r w:rsidR="009046D6" w:rsidRPr="009963C8">
        <w:rPr>
          <w:rFonts w:ascii="Times New Roman" w:hAnsi="Times New Roman" w:cs="Times New Roman"/>
          <w:sz w:val="20"/>
          <w:szCs w:val="20"/>
        </w:rPr>
        <w:t xml:space="preserve">channel models </w:t>
      </w:r>
      <w:r w:rsidRPr="009963C8">
        <w:rPr>
          <w:rFonts w:ascii="Times New Roman" w:hAnsi="Times New Roman" w:cs="Times New Roman"/>
          <w:sz w:val="20"/>
          <w:szCs w:val="20"/>
        </w:rPr>
        <w:t xml:space="preserve">have been </w:t>
      </w:r>
      <w:r w:rsidR="009046D6" w:rsidRPr="009963C8">
        <w:rPr>
          <w:rFonts w:ascii="Times New Roman" w:hAnsi="Times New Roman" w:cs="Times New Roman"/>
          <w:sz w:val="20"/>
          <w:szCs w:val="20"/>
        </w:rPr>
        <w:t>widely used:</w:t>
      </w:r>
    </w:p>
    <w:p w:rsidR="009046D6" w:rsidRPr="009963C8" w:rsidRDefault="00150804" w:rsidP="00023986">
      <w:pPr>
        <w:pStyle w:val="ListParagraph"/>
        <w:numPr>
          <w:ilvl w:val="0"/>
          <w:numId w:val="9"/>
        </w:numPr>
        <w:rPr>
          <w:rFonts w:ascii="Times New Roman" w:hAnsi="Times New Roman" w:cs="Times New Roman"/>
          <w:sz w:val="20"/>
          <w:szCs w:val="20"/>
        </w:rPr>
      </w:pPr>
      <w:r>
        <w:rPr>
          <w:rFonts w:ascii="Times New Roman" w:hAnsi="Times New Roman" w:cs="Times New Roman" w:hint="eastAsia"/>
          <w:sz w:val="20"/>
          <w:szCs w:val="20"/>
        </w:rPr>
        <w:t xml:space="preserve">TR36.104 [2] channel </w:t>
      </w:r>
      <w:r w:rsidR="009046D6" w:rsidRPr="009963C8">
        <w:rPr>
          <w:rFonts w:ascii="Times New Roman" w:hAnsi="Times New Roman" w:cs="Times New Roman"/>
          <w:sz w:val="20"/>
          <w:szCs w:val="20"/>
        </w:rPr>
        <w:t>models</w:t>
      </w:r>
      <w:r w:rsidR="009963C8" w:rsidRPr="009963C8">
        <w:rPr>
          <w:rFonts w:ascii="Times New Roman" w:hAnsi="Times New Roman" w:cs="Times New Roman"/>
          <w:sz w:val="20"/>
          <w:szCs w:val="20"/>
        </w:rPr>
        <w:t xml:space="preserve"> (</w:t>
      </w:r>
      <w:r>
        <w:rPr>
          <w:rFonts w:ascii="Times New Roman" w:hAnsi="Times New Roman" w:cs="Times New Roman" w:hint="eastAsia"/>
          <w:sz w:val="20"/>
          <w:szCs w:val="20"/>
        </w:rPr>
        <w:t>i.e</w:t>
      </w:r>
      <w:r>
        <w:rPr>
          <w:rFonts w:ascii="Times New Roman" w:hAnsi="Times New Roman" w:cs="Times New Roman"/>
          <w:sz w:val="20"/>
          <w:szCs w:val="20"/>
        </w:rPr>
        <w:t xml:space="preserve">., </w:t>
      </w:r>
      <w:proofErr w:type="spellStart"/>
      <w:r>
        <w:rPr>
          <w:rFonts w:ascii="Times New Roman" w:hAnsi="Times New Roman" w:cs="Times New Roman"/>
          <w:sz w:val="20"/>
          <w:szCs w:val="20"/>
        </w:rPr>
        <w:t>ETU</w:t>
      </w:r>
      <w:proofErr w:type="spellEnd"/>
      <w:r>
        <w:rPr>
          <w:rFonts w:ascii="Times New Roman" w:hAnsi="Times New Roman" w:cs="Times New Roman"/>
          <w:sz w:val="20"/>
          <w:szCs w:val="20"/>
        </w:rPr>
        <w:t>, EPA</w:t>
      </w:r>
      <w:r>
        <w:rPr>
          <w:rFonts w:ascii="Times New Roman" w:hAnsi="Times New Roman" w:cs="Times New Roman" w:hint="eastAsia"/>
          <w:sz w:val="20"/>
          <w:szCs w:val="20"/>
        </w:rPr>
        <w:t xml:space="preserve"> and</w:t>
      </w:r>
      <w:r w:rsidR="009963C8" w:rsidRPr="009963C8">
        <w:rPr>
          <w:rFonts w:ascii="Times New Roman" w:hAnsi="Times New Roman" w:cs="Times New Roman"/>
          <w:sz w:val="20"/>
          <w:szCs w:val="20"/>
        </w:rPr>
        <w:t xml:space="preserve"> EVA)</w:t>
      </w:r>
      <w:r w:rsidR="009046D6" w:rsidRPr="009963C8">
        <w:rPr>
          <w:rFonts w:ascii="Times New Roman" w:hAnsi="Times New Roman" w:cs="Times New Roman"/>
          <w:sz w:val="20"/>
          <w:szCs w:val="20"/>
        </w:rPr>
        <w:t xml:space="preserve"> … mainly for </w:t>
      </w:r>
      <w:proofErr w:type="spellStart"/>
      <w:r w:rsidR="009046D6" w:rsidRPr="009963C8">
        <w:rPr>
          <w:rFonts w:ascii="Times New Roman" w:hAnsi="Times New Roman" w:cs="Times New Roman"/>
          <w:sz w:val="20"/>
          <w:szCs w:val="20"/>
        </w:rPr>
        <w:t>SIMO</w:t>
      </w:r>
      <w:proofErr w:type="spellEnd"/>
      <w:r w:rsidR="009046D6" w:rsidRPr="009963C8">
        <w:rPr>
          <w:rFonts w:ascii="Times New Roman" w:hAnsi="Times New Roman" w:cs="Times New Roman"/>
          <w:sz w:val="20"/>
          <w:szCs w:val="20"/>
        </w:rPr>
        <w:t xml:space="preserve"> evaluations, used quite often in RAN1 and RAN4</w:t>
      </w:r>
    </w:p>
    <w:p w:rsidR="009046D6" w:rsidRPr="009963C8" w:rsidRDefault="00150804" w:rsidP="00023986">
      <w:pPr>
        <w:pStyle w:val="ListParagraph"/>
        <w:numPr>
          <w:ilvl w:val="0"/>
          <w:numId w:val="9"/>
        </w:numPr>
        <w:rPr>
          <w:rFonts w:ascii="Times New Roman" w:hAnsi="Times New Roman" w:cs="Times New Roman"/>
          <w:sz w:val="20"/>
          <w:szCs w:val="20"/>
        </w:rPr>
      </w:pPr>
      <w:r>
        <w:rPr>
          <w:rFonts w:ascii="Times New Roman" w:hAnsi="Times New Roman" w:cs="Times New Roman" w:hint="eastAsia"/>
          <w:sz w:val="20"/>
          <w:szCs w:val="20"/>
        </w:rPr>
        <w:t xml:space="preserve">TR25.996 [3] link-level channel models (i.e., </w:t>
      </w:r>
      <w:proofErr w:type="spellStart"/>
      <w:r w:rsidR="009046D6" w:rsidRPr="009963C8">
        <w:rPr>
          <w:rFonts w:ascii="Times New Roman" w:hAnsi="Times New Roman" w:cs="Times New Roman"/>
          <w:sz w:val="20"/>
          <w:szCs w:val="20"/>
        </w:rPr>
        <w:t>SCM</w:t>
      </w:r>
      <w:proofErr w:type="spellEnd"/>
      <w:r w:rsidR="009046D6" w:rsidRPr="009963C8">
        <w:rPr>
          <w:rFonts w:ascii="Times New Roman" w:hAnsi="Times New Roman" w:cs="Times New Roman"/>
          <w:sz w:val="20"/>
          <w:szCs w:val="20"/>
        </w:rPr>
        <w:t>-A,</w:t>
      </w:r>
      <w:r>
        <w:rPr>
          <w:rFonts w:ascii="Times New Roman" w:hAnsi="Times New Roman" w:cs="Times New Roman" w:hint="eastAsia"/>
          <w:sz w:val="20"/>
          <w:szCs w:val="20"/>
        </w:rPr>
        <w:t xml:space="preserve"> </w:t>
      </w:r>
      <w:r w:rsidR="009046D6" w:rsidRPr="009963C8">
        <w:rPr>
          <w:rFonts w:ascii="Times New Roman" w:hAnsi="Times New Roman" w:cs="Times New Roman"/>
          <w:sz w:val="20"/>
          <w:szCs w:val="20"/>
        </w:rPr>
        <w:t>B,</w:t>
      </w:r>
      <w:r>
        <w:rPr>
          <w:rFonts w:ascii="Times New Roman" w:hAnsi="Times New Roman" w:cs="Times New Roman" w:hint="eastAsia"/>
          <w:sz w:val="20"/>
          <w:szCs w:val="20"/>
        </w:rPr>
        <w:t xml:space="preserve"> </w:t>
      </w:r>
      <w:r w:rsidR="009046D6" w:rsidRPr="009963C8">
        <w:rPr>
          <w:rFonts w:ascii="Times New Roman" w:hAnsi="Times New Roman" w:cs="Times New Roman"/>
          <w:sz w:val="20"/>
          <w:szCs w:val="20"/>
        </w:rPr>
        <w:t>C,</w:t>
      </w:r>
      <w:r>
        <w:rPr>
          <w:rFonts w:ascii="Times New Roman" w:hAnsi="Times New Roman" w:cs="Times New Roman" w:hint="eastAsia"/>
          <w:sz w:val="20"/>
          <w:szCs w:val="20"/>
        </w:rPr>
        <w:t xml:space="preserve"> </w:t>
      </w:r>
      <w:r w:rsidR="009046D6" w:rsidRPr="009963C8">
        <w:rPr>
          <w:rFonts w:ascii="Times New Roman" w:hAnsi="Times New Roman" w:cs="Times New Roman"/>
          <w:sz w:val="20"/>
          <w:szCs w:val="20"/>
        </w:rPr>
        <w:t>D) … developed for MIMO evaluations but not quite often used in RAN1</w:t>
      </w:r>
    </w:p>
    <w:p w:rsidR="009963C8" w:rsidRPr="009963C8" w:rsidRDefault="009963C8" w:rsidP="009046D6">
      <w:pPr>
        <w:rPr>
          <w:rFonts w:ascii="Times New Roman" w:hAnsi="Times New Roman" w:cs="Times New Roman"/>
          <w:sz w:val="20"/>
          <w:szCs w:val="20"/>
        </w:rPr>
      </w:pPr>
      <w:r w:rsidRPr="009963C8">
        <w:rPr>
          <w:rFonts w:ascii="Times New Roman" w:hAnsi="Times New Roman" w:cs="Times New Roman"/>
          <w:sz w:val="20"/>
          <w:szCs w:val="20"/>
        </w:rPr>
        <w:t xml:space="preserve">For &lt;6GHz, these channel models can be used for </w:t>
      </w:r>
      <w:r w:rsidR="00150804">
        <w:rPr>
          <w:rFonts w:ascii="Times New Roman" w:hAnsi="Times New Roman" w:cs="Times New Roman" w:hint="eastAsia"/>
          <w:sz w:val="20"/>
          <w:szCs w:val="20"/>
        </w:rPr>
        <w:t xml:space="preserve">the </w:t>
      </w:r>
      <w:r w:rsidRPr="009963C8">
        <w:rPr>
          <w:rFonts w:ascii="Times New Roman" w:hAnsi="Times New Roman" w:cs="Times New Roman"/>
          <w:sz w:val="20"/>
          <w:szCs w:val="20"/>
        </w:rPr>
        <w:t>evaluation</w:t>
      </w:r>
      <w:r w:rsidR="00150804">
        <w:rPr>
          <w:rFonts w:ascii="Times New Roman" w:hAnsi="Times New Roman" w:cs="Times New Roman" w:hint="eastAsia"/>
          <w:sz w:val="20"/>
          <w:szCs w:val="20"/>
        </w:rPr>
        <w:t>s in the 5G technical SI</w:t>
      </w:r>
      <w:r w:rsidRPr="009963C8">
        <w:rPr>
          <w:rFonts w:ascii="Times New Roman" w:hAnsi="Times New Roman" w:cs="Times New Roman"/>
          <w:sz w:val="20"/>
          <w:szCs w:val="20"/>
        </w:rPr>
        <w:t xml:space="preserve">, and no further enhancements seem to be necessary. </w:t>
      </w:r>
    </w:p>
    <w:p w:rsidR="009046D6" w:rsidRPr="009963C8" w:rsidRDefault="009963C8" w:rsidP="009963C8">
      <w:pPr>
        <w:rPr>
          <w:rFonts w:ascii="Times New Roman" w:hAnsi="Times New Roman" w:cs="Times New Roman"/>
          <w:sz w:val="20"/>
          <w:szCs w:val="20"/>
        </w:rPr>
      </w:pPr>
      <w:r w:rsidRPr="009963C8">
        <w:rPr>
          <w:rFonts w:ascii="Times New Roman" w:hAnsi="Times New Roman" w:cs="Times New Roman"/>
          <w:sz w:val="20"/>
          <w:szCs w:val="20"/>
        </w:rPr>
        <w:t xml:space="preserve">On the other hand, for &gt;6GHz, </w:t>
      </w:r>
      <w:r w:rsidR="009046D6" w:rsidRPr="009963C8">
        <w:rPr>
          <w:rFonts w:ascii="Times New Roman" w:hAnsi="Times New Roman" w:cs="Times New Roman"/>
          <w:sz w:val="20"/>
          <w:szCs w:val="20"/>
        </w:rPr>
        <w:t xml:space="preserve">five additional components are agreed </w:t>
      </w:r>
      <w:r w:rsidR="00150804">
        <w:rPr>
          <w:rFonts w:ascii="Times New Roman" w:hAnsi="Times New Roman" w:cs="Times New Roman" w:hint="eastAsia"/>
          <w:sz w:val="20"/>
          <w:szCs w:val="20"/>
        </w:rPr>
        <w:t xml:space="preserve">in [4] </w:t>
      </w:r>
      <w:r w:rsidR="009046D6" w:rsidRPr="009963C8">
        <w:rPr>
          <w:rFonts w:ascii="Times New Roman" w:hAnsi="Times New Roman" w:cs="Times New Roman"/>
          <w:sz w:val="20"/>
          <w:szCs w:val="20"/>
        </w:rPr>
        <w:t>to be devel</w:t>
      </w:r>
      <w:r w:rsidRPr="009963C8">
        <w:rPr>
          <w:rFonts w:ascii="Times New Roman" w:hAnsi="Times New Roman" w:cs="Times New Roman"/>
          <w:sz w:val="20"/>
          <w:szCs w:val="20"/>
        </w:rPr>
        <w:t>oped in &gt;6GHz channel model</w:t>
      </w:r>
      <w:r w:rsidR="00150804">
        <w:rPr>
          <w:rFonts w:ascii="Times New Roman" w:hAnsi="Times New Roman" w:cs="Times New Roman" w:hint="eastAsia"/>
          <w:sz w:val="20"/>
          <w:szCs w:val="20"/>
        </w:rPr>
        <w:t>s</w:t>
      </w:r>
      <w:r w:rsidRPr="009963C8">
        <w:rPr>
          <w:rFonts w:ascii="Times New Roman" w:hAnsi="Times New Roman" w:cs="Times New Roman"/>
          <w:sz w:val="20"/>
          <w:szCs w:val="20"/>
        </w:rPr>
        <w:t xml:space="preserve"> in RAN1#84. </w:t>
      </w:r>
    </w:p>
    <w:p w:rsidR="009046D6" w:rsidRPr="009963C8" w:rsidRDefault="009046D6" w:rsidP="009963C8">
      <w:pPr>
        <w:pStyle w:val="ListParagraph"/>
        <w:numPr>
          <w:ilvl w:val="0"/>
          <w:numId w:val="6"/>
        </w:numPr>
        <w:rPr>
          <w:rFonts w:ascii="Times New Roman" w:hAnsi="Times New Roman" w:cs="Times New Roman"/>
          <w:sz w:val="20"/>
          <w:szCs w:val="20"/>
        </w:rPr>
      </w:pPr>
      <w:r w:rsidRPr="009963C8">
        <w:rPr>
          <w:rFonts w:ascii="Times New Roman" w:hAnsi="Times New Roman" w:cs="Times New Roman"/>
          <w:sz w:val="20"/>
          <w:szCs w:val="20"/>
        </w:rPr>
        <w:t xml:space="preserve">Additional attenuation – foliage, gas absorption, etc. </w:t>
      </w:r>
    </w:p>
    <w:p w:rsidR="009046D6" w:rsidRPr="009963C8" w:rsidRDefault="009046D6" w:rsidP="009963C8">
      <w:pPr>
        <w:pStyle w:val="ListParagraph"/>
        <w:numPr>
          <w:ilvl w:val="0"/>
          <w:numId w:val="6"/>
        </w:numPr>
        <w:rPr>
          <w:rFonts w:ascii="Times New Roman" w:hAnsi="Times New Roman" w:cs="Times New Roman"/>
          <w:sz w:val="20"/>
          <w:szCs w:val="20"/>
        </w:rPr>
      </w:pPr>
      <w:r w:rsidRPr="009963C8">
        <w:rPr>
          <w:rFonts w:ascii="Times New Roman" w:hAnsi="Times New Roman" w:cs="Times New Roman"/>
          <w:sz w:val="20"/>
          <w:szCs w:val="20"/>
        </w:rPr>
        <w:t xml:space="preserve">Dynamic and static blockage </w:t>
      </w:r>
    </w:p>
    <w:p w:rsidR="009046D6" w:rsidRPr="009963C8" w:rsidRDefault="009046D6" w:rsidP="009963C8">
      <w:pPr>
        <w:pStyle w:val="ListParagraph"/>
        <w:numPr>
          <w:ilvl w:val="0"/>
          <w:numId w:val="6"/>
        </w:numPr>
        <w:rPr>
          <w:rFonts w:ascii="Times New Roman" w:hAnsi="Times New Roman" w:cs="Times New Roman"/>
          <w:sz w:val="20"/>
          <w:szCs w:val="20"/>
        </w:rPr>
      </w:pPr>
      <w:r w:rsidRPr="009963C8">
        <w:rPr>
          <w:rFonts w:ascii="Times New Roman" w:hAnsi="Times New Roman" w:cs="Times New Roman"/>
          <w:sz w:val="20"/>
          <w:szCs w:val="20"/>
        </w:rPr>
        <w:lastRenderedPageBreak/>
        <w:t>Spatial consistency</w:t>
      </w:r>
    </w:p>
    <w:p w:rsidR="009046D6" w:rsidRPr="009963C8" w:rsidRDefault="009046D6" w:rsidP="009963C8">
      <w:pPr>
        <w:pStyle w:val="ListParagraph"/>
        <w:numPr>
          <w:ilvl w:val="0"/>
          <w:numId w:val="6"/>
        </w:numPr>
        <w:rPr>
          <w:rFonts w:ascii="Times New Roman" w:hAnsi="Times New Roman" w:cs="Times New Roman"/>
          <w:sz w:val="20"/>
          <w:szCs w:val="20"/>
        </w:rPr>
      </w:pPr>
      <w:r w:rsidRPr="009963C8">
        <w:rPr>
          <w:rFonts w:ascii="Times New Roman" w:hAnsi="Times New Roman" w:cs="Times New Roman"/>
          <w:sz w:val="20"/>
          <w:szCs w:val="20"/>
        </w:rPr>
        <w:t>Support of large BW</w:t>
      </w:r>
    </w:p>
    <w:p w:rsidR="009046D6" w:rsidRPr="009963C8" w:rsidRDefault="009046D6" w:rsidP="009963C8">
      <w:pPr>
        <w:pStyle w:val="ListParagraph"/>
        <w:numPr>
          <w:ilvl w:val="0"/>
          <w:numId w:val="6"/>
        </w:numPr>
        <w:rPr>
          <w:rFonts w:ascii="Times New Roman" w:hAnsi="Times New Roman" w:cs="Times New Roman"/>
          <w:sz w:val="20"/>
          <w:szCs w:val="20"/>
        </w:rPr>
      </w:pPr>
      <w:r w:rsidRPr="009963C8">
        <w:rPr>
          <w:rFonts w:ascii="Times New Roman" w:hAnsi="Times New Roman" w:cs="Times New Roman"/>
          <w:sz w:val="20"/>
          <w:szCs w:val="20"/>
        </w:rPr>
        <w:t>Support of large array</w:t>
      </w:r>
    </w:p>
    <w:p w:rsidR="00C449D2" w:rsidRDefault="009046D6" w:rsidP="009963C8">
      <w:pPr>
        <w:rPr>
          <w:rFonts w:ascii="Times New Roman" w:hAnsi="Times New Roman" w:cs="Times New Roman"/>
          <w:sz w:val="20"/>
          <w:szCs w:val="20"/>
        </w:rPr>
      </w:pPr>
      <w:r w:rsidRPr="009963C8">
        <w:rPr>
          <w:rFonts w:ascii="Times New Roman" w:hAnsi="Times New Roman" w:cs="Times New Roman"/>
          <w:sz w:val="20"/>
          <w:szCs w:val="20"/>
        </w:rPr>
        <w:t xml:space="preserve">Among these </w:t>
      </w:r>
      <w:r w:rsidR="0053659C">
        <w:rPr>
          <w:rFonts w:ascii="Times New Roman" w:hAnsi="Times New Roman" w:cs="Times New Roman" w:hint="eastAsia"/>
          <w:sz w:val="20"/>
          <w:szCs w:val="20"/>
        </w:rPr>
        <w:t>additional features</w:t>
      </w:r>
      <w:r w:rsidRPr="009963C8">
        <w:rPr>
          <w:rFonts w:ascii="Times New Roman" w:hAnsi="Times New Roman" w:cs="Times New Roman"/>
          <w:sz w:val="20"/>
          <w:szCs w:val="20"/>
        </w:rPr>
        <w:t xml:space="preserve">, the </w:t>
      </w:r>
      <w:r w:rsidR="009963C8" w:rsidRPr="009963C8">
        <w:rPr>
          <w:rFonts w:ascii="Times New Roman" w:hAnsi="Times New Roman" w:cs="Times New Roman"/>
          <w:sz w:val="20"/>
          <w:szCs w:val="20"/>
        </w:rPr>
        <w:t xml:space="preserve">last </w:t>
      </w:r>
      <w:r w:rsidR="00C449D2">
        <w:rPr>
          <w:rFonts w:ascii="Times New Roman" w:hAnsi="Times New Roman" w:cs="Times New Roman" w:hint="eastAsia"/>
          <w:sz w:val="20"/>
          <w:szCs w:val="20"/>
        </w:rPr>
        <w:t xml:space="preserve">two </w:t>
      </w:r>
      <w:r w:rsidR="009963C8" w:rsidRPr="009963C8">
        <w:rPr>
          <w:rFonts w:ascii="Times New Roman" w:hAnsi="Times New Roman" w:cs="Times New Roman"/>
          <w:sz w:val="20"/>
          <w:szCs w:val="20"/>
        </w:rPr>
        <w:t>item</w:t>
      </w:r>
      <w:r w:rsidR="00C449D2">
        <w:rPr>
          <w:rFonts w:ascii="Times New Roman" w:hAnsi="Times New Roman" w:cs="Times New Roman" w:hint="eastAsia"/>
          <w:sz w:val="20"/>
          <w:szCs w:val="20"/>
        </w:rPr>
        <w:t>s</w:t>
      </w:r>
      <w:r w:rsidRPr="009963C8">
        <w:rPr>
          <w:rFonts w:ascii="Times New Roman" w:hAnsi="Times New Roman" w:cs="Times New Roman"/>
          <w:sz w:val="20"/>
          <w:szCs w:val="20"/>
        </w:rPr>
        <w:t xml:space="preserve">, </w:t>
      </w:r>
      <w:r w:rsidR="0053659C">
        <w:rPr>
          <w:rFonts w:ascii="Times New Roman" w:hAnsi="Times New Roman" w:cs="Times New Roman" w:hint="eastAsia"/>
          <w:sz w:val="20"/>
          <w:szCs w:val="20"/>
        </w:rPr>
        <w:t xml:space="preserve">i.e., </w:t>
      </w:r>
      <w:r w:rsidRPr="009963C8">
        <w:rPr>
          <w:rFonts w:ascii="Times New Roman" w:hAnsi="Times New Roman" w:cs="Times New Roman"/>
          <w:sz w:val="20"/>
          <w:szCs w:val="20"/>
        </w:rPr>
        <w:t xml:space="preserve">large </w:t>
      </w:r>
      <w:r w:rsidR="00C449D2">
        <w:rPr>
          <w:rFonts w:ascii="Times New Roman" w:hAnsi="Times New Roman" w:cs="Times New Roman" w:hint="eastAsia"/>
          <w:sz w:val="20"/>
          <w:szCs w:val="20"/>
        </w:rPr>
        <w:t xml:space="preserve">BW and large </w:t>
      </w:r>
      <w:proofErr w:type="gramStart"/>
      <w:r w:rsidRPr="009963C8">
        <w:rPr>
          <w:rFonts w:ascii="Times New Roman" w:hAnsi="Times New Roman" w:cs="Times New Roman"/>
          <w:sz w:val="20"/>
          <w:szCs w:val="20"/>
        </w:rPr>
        <w:t>array,</w:t>
      </w:r>
      <w:proofErr w:type="gramEnd"/>
      <w:r w:rsidRPr="009963C8">
        <w:rPr>
          <w:rFonts w:ascii="Times New Roman" w:hAnsi="Times New Roman" w:cs="Times New Roman"/>
          <w:sz w:val="20"/>
          <w:szCs w:val="20"/>
        </w:rPr>
        <w:t xml:space="preserve"> </w:t>
      </w:r>
      <w:r w:rsidR="0053659C">
        <w:rPr>
          <w:rFonts w:ascii="Times New Roman" w:hAnsi="Times New Roman" w:cs="Times New Roman" w:hint="eastAsia"/>
          <w:sz w:val="20"/>
          <w:szCs w:val="20"/>
        </w:rPr>
        <w:t xml:space="preserve">seem to be </w:t>
      </w:r>
      <w:r w:rsidRPr="009963C8">
        <w:rPr>
          <w:rFonts w:ascii="Times New Roman" w:hAnsi="Times New Roman" w:cs="Times New Roman"/>
          <w:sz w:val="20"/>
          <w:szCs w:val="20"/>
        </w:rPr>
        <w:t xml:space="preserve">relevant for </w:t>
      </w:r>
      <w:r w:rsidR="004F01FB">
        <w:rPr>
          <w:rFonts w:ascii="Times New Roman" w:hAnsi="Times New Roman" w:cs="Times New Roman"/>
          <w:sz w:val="20"/>
          <w:szCs w:val="20"/>
        </w:rPr>
        <w:t xml:space="preserve">regular </w:t>
      </w:r>
      <w:proofErr w:type="spellStart"/>
      <w:r w:rsidRPr="009963C8">
        <w:rPr>
          <w:rFonts w:ascii="Times New Roman" w:hAnsi="Times New Roman" w:cs="Times New Roman"/>
          <w:sz w:val="20"/>
          <w:szCs w:val="20"/>
        </w:rPr>
        <w:t>LLS</w:t>
      </w:r>
      <w:proofErr w:type="spellEnd"/>
      <w:r w:rsidR="0053659C">
        <w:rPr>
          <w:rFonts w:ascii="Times New Roman" w:hAnsi="Times New Roman" w:cs="Times New Roman" w:hint="eastAsia"/>
          <w:sz w:val="20"/>
          <w:szCs w:val="20"/>
        </w:rPr>
        <w:t xml:space="preserve"> channel modeling.</w:t>
      </w:r>
      <w:r w:rsidR="009963C8" w:rsidRPr="009963C8">
        <w:rPr>
          <w:rFonts w:ascii="Times New Roman" w:hAnsi="Times New Roman" w:cs="Times New Roman"/>
          <w:sz w:val="20"/>
          <w:szCs w:val="20"/>
        </w:rPr>
        <w:t xml:space="preserve"> </w:t>
      </w:r>
      <w:r w:rsidR="004F01FB">
        <w:rPr>
          <w:rFonts w:ascii="Times New Roman" w:hAnsi="Times New Roman" w:cs="Times New Roman"/>
          <w:sz w:val="20"/>
          <w:szCs w:val="20"/>
        </w:rPr>
        <w:t xml:space="preserve">Dynamic blockage may become relevant for some particular </w:t>
      </w:r>
      <w:proofErr w:type="spellStart"/>
      <w:r w:rsidR="004F01FB">
        <w:rPr>
          <w:rFonts w:ascii="Times New Roman" w:hAnsi="Times New Roman" w:cs="Times New Roman"/>
          <w:sz w:val="20"/>
          <w:szCs w:val="20"/>
        </w:rPr>
        <w:t>LLS</w:t>
      </w:r>
      <w:proofErr w:type="spellEnd"/>
      <w:r w:rsidR="004F01FB">
        <w:rPr>
          <w:rFonts w:ascii="Times New Roman" w:hAnsi="Times New Roman" w:cs="Times New Roman"/>
          <w:sz w:val="20"/>
          <w:szCs w:val="20"/>
        </w:rPr>
        <w:t xml:space="preserve"> studies such as beam finding or beam tracking studies. </w:t>
      </w:r>
    </w:p>
    <w:p w:rsidR="00C449D2" w:rsidRDefault="00C449D2" w:rsidP="009963C8">
      <w:pPr>
        <w:rPr>
          <w:rFonts w:ascii="Times New Roman" w:hAnsi="Times New Roman" w:cs="Times New Roman"/>
          <w:sz w:val="20"/>
          <w:szCs w:val="20"/>
        </w:rPr>
      </w:pPr>
      <w:proofErr w:type="spellStart"/>
      <w:r>
        <w:rPr>
          <w:rFonts w:ascii="Times New Roman" w:hAnsi="Times New Roman" w:cs="Times New Roman" w:hint="eastAsia"/>
          <w:sz w:val="20"/>
          <w:szCs w:val="20"/>
        </w:rPr>
        <w:t>LLS</w:t>
      </w:r>
      <w:proofErr w:type="spellEnd"/>
      <w:r>
        <w:rPr>
          <w:rFonts w:ascii="Times New Roman" w:hAnsi="Times New Roman" w:cs="Times New Roman" w:hint="eastAsia"/>
          <w:sz w:val="20"/>
          <w:szCs w:val="20"/>
        </w:rPr>
        <w:t xml:space="preserve"> channel models have traditionally been designed to support up to a particular BW support. A</w:t>
      </w:r>
      <w:r w:rsidRPr="00C449D2">
        <w:rPr>
          <w:rFonts w:ascii="Times New Roman" w:hAnsi="Times New Roman" w:cs="Times New Roman"/>
          <w:sz w:val="20"/>
          <w:szCs w:val="20"/>
        </w:rPr>
        <w:t xml:space="preserve"> </w:t>
      </w:r>
      <w:proofErr w:type="spellStart"/>
      <w:r w:rsidRPr="00C449D2">
        <w:rPr>
          <w:rFonts w:ascii="Times New Roman" w:hAnsi="Times New Roman" w:cs="Times New Roman"/>
          <w:sz w:val="20"/>
          <w:szCs w:val="20"/>
        </w:rPr>
        <w:t>TU</w:t>
      </w:r>
      <w:proofErr w:type="spellEnd"/>
      <w:r w:rsidRPr="00C449D2">
        <w:rPr>
          <w:rFonts w:ascii="Times New Roman" w:hAnsi="Times New Roman" w:cs="Times New Roman"/>
          <w:sz w:val="20"/>
          <w:szCs w:val="20"/>
        </w:rPr>
        <w:t xml:space="preserve"> </w:t>
      </w:r>
      <w:r w:rsidR="004F01FB">
        <w:rPr>
          <w:rFonts w:ascii="Times New Roman" w:hAnsi="Times New Roman" w:cs="Times New Roman"/>
          <w:sz w:val="20"/>
          <w:szCs w:val="20"/>
        </w:rPr>
        <w:t xml:space="preserve">and RA </w:t>
      </w:r>
      <w:r w:rsidRPr="00C449D2">
        <w:rPr>
          <w:rFonts w:ascii="Times New Roman" w:hAnsi="Times New Roman" w:cs="Times New Roman"/>
          <w:sz w:val="20"/>
          <w:szCs w:val="20"/>
        </w:rPr>
        <w:t xml:space="preserve">model </w:t>
      </w:r>
      <w:r>
        <w:rPr>
          <w:rFonts w:ascii="Times New Roman" w:hAnsi="Times New Roman" w:cs="Times New Roman" w:hint="eastAsia"/>
          <w:sz w:val="20"/>
          <w:szCs w:val="20"/>
        </w:rPr>
        <w:t xml:space="preserve">was designed </w:t>
      </w:r>
      <w:r w:rsidRPr="00C449D2">
        <w:rPr>
          <w:rFonts w:ascii="Times New Roman" w:hAnsi="Times New Roman" w:cs="Times New Roman"/>
          <w:sz w:val="20"/>
          <w:szCs w:val="20"/>
        </w:rPr>
        <w:t xml:space="preserve">for </w:t>
      </w:r>
      <w:proofErr w:type="spellStart"/>
      <w:r w:rsidRPr="00C449D2">
        <w:rPr>
          <w:rFonts w:ascii="Times New Roman" w:hAnsi="Times New Roman" w:cs="Times New Roman"/>
          <w:sz w:val="20"/>
          <w:szCs w:val="20"/>
        </w:rPr>
        <w:t>GSM</w:t>
      </w:r>
      <w:proofErr w:type="spellEnd"/>
      <w:r w:rsidRPr="00C449D2">
        <w:rPr>
          <w:rFonts w:ascii="Times New Roman" w:hAnsi="Times New Roman" w:cs="Times New Roman"/>
          <w:sz w:val="20"/>
          <w:szCs w:val="20"/>
        </w:rPr>
        <w:t xml:space="preserve"> (200 kHz BW), then </w:t>
      </w:r>
      <w:proofErr w:type="spellStart"/>
      <w:r w:rsidRPr="00C449D2">
        <w:rPr>
          <w:rFonts w:ascii="Times New Roman" w:hAnsi="Times New Roman" w:cs="Times New Roman"/>
          <w:sz w:val="20"/>
          <w:szCs w:val="20"/>
        </w:rPr>
        <w:t>SCM</w:t>
      </w:r>
      <w:proofErr w:type="spellEnd"/>
      <w:r w:rsidRPr="00C449D2">
        <w:rPr>
          <w:rFonts w:ascii="Times New Roman" w:hAnsi="Times New Roman" w:cs="Times New Roman"/>
          <w:sz w:val="20"/>
          <w:szCs w:val="20"/>
        </w:rPr>
        <w:t xml:space="preserve"> and </w:t>
      </w:r>
      <w:proofErr w:type="spellStart"/>
      <w:r w:rsidRPr="00C449D2">
        <w:rPr>
          <w:rFonts w:ascii="Times New Roman" w:hAnsi="Times New Roman" w:cs="Times New Roman"/>
          <w:sz w:val="20"/>
          <w:szCs w:val="20"/>
        </w:rPr>
        <w:t>PedA</w:t>
      </w:r>
      <w:proofErr w:type="spellEnd"/>
      <w:r w:rsidRPr="00C449D2">
        <w:rPr>
          <w:rFonts w:ascii="Times New Roman" w:hAnsi="Times New Roman" w:cs="Times New Roman"/>
          <w:sz w:val="20"/>
          <w:szCs w:val="20"/>
        </w:rPr>
        <w:t xml:space="preserve">, </w:t>
      </w:r>
      <w:proofErr w:type="spellStart"/>
      <w:r w:rsidRPr="00C449D2">
        <w:rPr>
          <w:rFonts w:ascii="Times New Roman" w:hAnsi="Times New Roman" w:cs="Times New Roman"/>
          <w:sz w:val="20"/>
          <w:szCs w:val="20"/>
        </w:rPr>
        <w:t>PedB</w:t>
      </w:r>
      <w:proofErr w:type="gramStart"/>
      <w:r w:rsidRPr="00C449D2">
        <w:rPr>
          <w:rFonts w:ascii="Times New Roman" w:hAnsi="Times New Roman" w:cs="Times New Roman"/>
          <w:sz w:val="20"/>
          <w:szCs w:val="20"/>
        </w:rPr>
        <w:t>,VehA,VehB</w:t>
      </w:r>
      <w:proofErr w:type="spellEnd"/>
      <w:proofErr w:type="gramEnd"/>
      <w:r w:rsidRPr="00C449D2">
        <w:rPr>
          <w:rFonts w:ascii="Times New Roman" w:hAnsi="Times New Roman" w:cs="Times New Roman"/>
          <w:sz w:val="20"/>
          <w:szCs w:val="20"/>
        </w:rPr>
        <w:t xml:space="preserve"> etc</w:t>
      </w:r>
      <w:r>
        <w:rPr>
          <w:rFonts w:ascii="Times New Roman" w:hAnsi="Times New Roman" w:cs="Times New Roman" w:hint="eastAsia"/>
          <w:sz w:val="20"/>
          <w:szCs w:val="20"/>
        </w:rPr>
        <w:t>.</w:t>
      </w:r>
      <w:r w:rsidRPr="00C449D2">
        <w:rPr>
          <w:rFonts w:ascii="Times New Roman" w:hAnsi="Times New Roman" w:cs="Times New Roman"/>
          <w:sz w:val="20"/>
          <w:szCs w:val="20"/>
        </w:rPr>
        <w:t xml:space="preserve"> for IMT-2000 (5 MHz BW), then </w:t>
      </w:r>
      <w:proofErr w:type="spellStart"/>
      <w:r w:rsidRPr="00C449D2">
        <w:rPr>
          <w:rFonts w:ascii="Times New Roman" w:hAnsi="Times New Roman" w:cs="Times New Roman"/>
          <w:sz w:val="20"/>
          <w:szCs w:val="20"/>
        </w:rPr>
        <w:t>EPA,EVA,ETU</w:t>
      </w:r>
      <w:proofErr w:type="spellEnd"/>
      <w:r w:rsidRPr="00C449D2">
        <w:rPr>
          <w:rFonts w:ascii="Times New Roman" w:hAnsi="Times New Roman" w:cs="Times New Roman"/>
          <w:sz w:val="20"/>
          <w:szCs w:val="20"/>
        </w:rPr>
        <w:t xml:space="preserve"> and </w:t>
      </w:r>
      <w:proofErr w:type="spellStart"/>
      <w:r w:rsidRPr="00C449D2">
        <w:rPr>
          <w:rFonts w:ascii="Times New Roman" w:hAnsi="Times New Roman" w:cs="Times New Roman"/>
          <w:sz w:val="20"/>
          <w:szCs w:val="20"/>
        </w:rPr>
        <w:t>SCME</w:t>
      </w:r>
      <w:proofErr w:type="spellEnd"/>
      <w:r w:rsidRPr="00C449D2">
        <w:rPr>
          <w:rFonts w:ascii="Times New Roman" w:hAnsi="Times New Roman" w:cs="Times New Roman"/>
          <w:sz w:val="20"/>
          <w:szCs w:val="20"/>
        </w:rPr>
        <w:t xml:space="preserve"> for </w:t>
      </w:r>
      <w:proofErr w:type="spellStart"/>
      <w:r w:rsidRPr="00C449D2">
        <w:rPr>
          <w:rFonts w:ascii="Times New Roman" w:hAnsi="Times New Roman" w:cs="Times New Roman"/>
          <w:sz w:val="20"/>
          <w:szCs w:val="20"/>
        </w:rPr>
        <w:t>LTE</w:t>
      </w:r>
      <w:proofErr w:type="spellEnd"/>
      <w:r w:rsidRPr="00C449D2">
        <w:rPr>
          <w:rFonts w:ascii="Times New Roman" w:hAnsi="Times New Roman" w:cs="Times New Roman"/>
          <w:sz w:val="20"/>
          <w:szCs w:val="20"/>
        </w:rPr>
        <w:t xml:space="preserve"> standardization (up to 100 MHz BW). Each time the number of taps or the tap delay round-off was changed to avoid periodic channel behavior in frequency within the bandwidth of interest. </w:t>
      </w:r>
      <w:r>
        <w:rPr>
          <w:rFonts w:ascii="Times New Roman" w:hAnsi="Times New Roman" w:cs="Times New Roman" w:hint="eastAsia"/>
          <w:sz w:val="20"/>
          <w:szCs w:val="20"/>
        </w:rPr>
        <w:t xml:space="preserve">For </w:t>
      </w:r>
      <w:r w:rsidRPr="00C449D2">
        <w:rPr>
          <w:rFonts w:ascii="Times New Roman" w:hAnsi="Times New Roman" w:cs="Times New Roman"/>
          <w:sz w:val="20"/>
          <w:szCs w:val="20"/>
        </w:rPr>
        <w:t xml:space="preserve">5G </w:t>
      </w:r>
      <w:r>
        <w:rPr>
          <w:rFonts w:ascii="Times New Roman" w:hAnsi="Times New Roman" w:cs="Times New Roman" w:hint="eastAsia"/>
          <w:sz w:val="20"/>
          <w:szCs w:val="20"/>
        </w:rPr>
        <w:t xml:space="preserve">evaluations, </w:t>
      </w:r>
      <w:r w:rsidRPr="00C449D2">
        <w:rPr>
          <w:rFonts w:ascii="Times New Roman" w:hAnsi="Times New Roman" w:cs="Times New Roman"/>
          <w:sz w:val="20"/>
          <w:szCs w:val="20"/>
        </w:rPr>
        <w:t xml:space="preserve">several GHz </w:t>
      </w:r>
      <w:proofErr w:type="gramStart"/>
      <w:r w:rsidRPr="00C449D2">
        <w:rPr>
          <w:rFonts w:ascii="Times New Roman" w:hAnsi="Times New Roman" w:cs="Times New Roman"/>
          <w:sz w:val="20"/>
          <w:szCs w:val="20"/>
        </w:rPr>
        <w:t>bandwidth</w:t>
      </w:r>
      <w:proofErr w:type="gramEnd"/>
      <w:r w:rsidRPr="00C449D2">
        <w:rPr>
          <w:rFonts w:ascii="Times New Roman" w:hAnsi="Times New Roman" w:cs="Times New Roman"/>
          <w:sz w:val="20"/>
          <w:szCs w:val="20"/>
        </w:rPr>
        <w:t xml:space="preserve"> </w:t>
      </w:r>
      <w:r>
        <w:rPr>
          <w:rFonts w:ascii="Times New Roman" w:hAnsi="Times New Roman" w:cs="Times New Roman" w:hint="eastAsia"/>
          <w:sz w:val="20"/>
          <w:szCs w:val="20"/>
        </w:rPr>
        <w:t xml:space="preserve">need to be considered, so it is like that new </w:t>
      </w:r>
      <w:proofErr w:type="spellStart"/>
      <w:r>
        <w:rPr>
          <w:rFonts w:ascii="Times New Roman" w:hAnsi="Times New Roman" w:cs="Times New Roman" w:hint="eastAsia"/>
          <w:sz w:val="20"/>
          <w:szCs w:val="20"/>
        </w:rPr>
        <w:t>LLS</w:t>
      </w:r>
      <w:proofErr w:type="spellEnd"/>
      <w:r>
        <w:rPr>
          <w:rFonts w:ascii="Times New Roman" w:hAnsi="Times New Roman" w:cs="Times New Roman" w:hint="eastAsia"/>
          <w:sz w:val="20"/>
          <w:szCs w:val="20"/>
        </w:rPr>
        <w:t xml:space="preserve"> </w:t>
      </w:r>
      <w:r w:rsidRPr="00C449D2">
        <w:rPr>
          <w:rFonts w:ascii="Times New Roman" w:hAnsi="Times New Roman" w:cs="Times New Roman"/>
          <w:sz w:val="20"/>
          <w:szCs w:val="20"/>
        </w:rPr>
        <w:t xml:space="preserve">channel models </w:t>
      </w:r>
      <w:r>
        <w:rPr>
          <w:rFonts w:ascii="Times New Roman" w:hAnsi="Times New Roman" w:cs="Times New Roman" w:hint="eastAsia"/>
          <w:sz w:val="20"/>
          <w:szCs w:val="20"/>
        </w:rPr>
        <w:t>need to be developed</w:t>
      </w:r>
      <w:r w:rsidRPr="00C449D2">
        <w:rPr>
          <w:rFonts w:ascii="Times New Roman" w:hAnsi="Times New Roman" w:cs="Times New Roman"/>
          <w:sz w:val="20"/>
          <w:szCs w:val="20"/>
        </w:rPr>
        <w:t xml:space="preserve">. </w:t>
      </w:r>
    </w:p>
    <w:p w:rsidR="00150804" w:rsidRDefault="0053659C" w:rsidP="009963C8">
      <w:pPr>
        <w:rPr>
          <w:rFonts w:ascii="Times New Roman" w:hAnsi="Times New Roman" w:cs="Times New Roman"/>
          <w:sz w:val="20"/>
          <w:szCs w:val="20"/>
        </w:rPr>
      </w:pPr>
      <w:r>
        <w:rPr>
          <w:rFonts w:ascii="Times New Roman" w:hAnsi="Times New Roman" w:cs="Times New Roman" w:hint="eastAsia"/>
          <w:sz w:val="20"/>
          <w:szCs w:val="20"/>
        </w:rPr>
        <w:t>T</w:t>
      </w:r>
      <w:r w:rsidR="009963C8" w:rsidRPr="009963C8">
        <w:rPr>
          <w:rFonts w:ascii="Times New Roman" w:hAnsi="Times New Roman" w:cs="Times New Roman"/>
          <w:sz w:val="20"/>
          <w:szCs w:val="20"/>
        </w:rPr>
        <w:t xml:space="preserve">he beam patterns </w:t>
      </w:r>
      <w:r>
        <w:rPr>
          <w:rFonts w:ascii="Times New Roman" w:hAnsi="Times New Roman" w:cs="Times New Roman" w:hint="eastAsia"/>
          <w:sz w:val="20"/>
          <w:szCs w:val="20"/>
        </w:rPr>
        <w:t xml:space="preserve">resulting from </w:t>
      </w:r>
      <w:r>
        <w:rPr>
          <w:rFonts w:ascii="Times New Roman" w:hAnsi="Times New Roman" w:cs="Times New Roman"/>
          <w:sz w:val="20"/>
          <w:szCs w:val="20"/>
        </w:rPr>
        <w:t>the</w:t>
      </w:r>
      <w:r>
        <w:rPr>
          <w:rFonts w:ascii="Times New Roman" w:hAnsi="Times New Roman" w:cs="Times New Roman" w:hint="eastAsia"/>
          <w:sz w:val="20"/>
          <w:szCs w:val="20"/>
        </w:rPr>
        <w:t xml:space="preserve"> large array </w:t>
      </w:r>
      <w:r w:rsidR="009963C8" w:rsidRPr="009963C8">
        <w:rPr>
          <w:rFonts w:ascii="Times New Roman" w:hAnsi="Times New Roman" w:cs="Times New Roman"/>
          <w:sz w:val="20"/>
          <w:szCs w:val="20"/>
        </w:rPr>
        <w:t xml:space="preserve">can be </w:t>
      </w:r>
      <w:r>
        <w:rPr>
          <w:rFonts w:ascii="Times New Roman" w:hAnsi="Times New Roman" w:cs="Times New Roman" w:hint="eastAsia"/>
          <w:sz w:val="20"/>
          <w:szCs w:val="20"/>
        </w:rPr>
        <w:t xml:space="preserve">quite </w:t>
      </w:r>
      <w:r w:rsidR="009963C8" w:rsidRPr="009963C8">
        <w:rPr>
          <w:rFonts w:ascii="Times New Roman" w:hAnsi="Times New Roman" w:cs="Times New Roman"/>
          <w:sz w:val="20"/>
          <w:szCs w:val="20"/>
        </w:rPr>
        <w:t xml:space="preserve">narrow, which </w:t>
      </w:r>
      <w:r>
        <w:rPr>
          <w:rFonts w:ascii="Times New Roman" w:hAnsi="Times New Roman" w:cs="Times New Roman" w:hint="eastAsia"/>
          <w:sz w:val="20"/>
          <w:szCs w:val="20"/>
        </w:rPr>
        <w:t xml:space="preserve">was </w:t>
      </w:r>
      <w:r w:rsidR="009963C8" w:rsidRPr="009963C8">
        <w:rPr>
          <w:rFonts w:ascii="Times New Roman" w:hAnsi="Times New Roman" w:cs="Times New Roman"/>
          <w:sz w:val="20"/>
          <w:szCs w:val="20"/>
        </w:rPr>
        <w:t xml:space="preserve">not explicitly </w:t>
      </w:r>
      <w:r w:rsidR="00150804">
        <w:rPr>
          <w:rFonts w:ascii="Times New Roman" w:hAnsi="Times New Roman" w:cs="Times New Roman" w:hint="eastAsia"/>
          <w:sz w:val="20"/>
          <w:szCs w:val="20"/>
        </w:rPr>
        <w:t>discussed</w:t>
      </w:r>
      <w:r>
        <w:rPr>
          <w:rFonts w:ascii="Times New Roman" w:hAnsi="Times New Roman" w:cs="Times New Roman" w:hint="eastAsia"/>
          <w:sz w:val="20"/>
          <w:szCs w:val="20"/>
        </w:rPr>
        <w:t xml:space="preserve"> in RAN1</w:t>
      </w:r>
      <w:r w:rsidR="009963C8" w:rsidRPr="009963C8">
        <w:rPr>
          <w:rFonts w:ascii="Times New Roman" w:hAnsi="Times New Roman" w:cs="Times New Roman"/>
          <w:sz w:val="20"/>
          <w:szCs w:val="20"/>
        </w:rPr>
        <w:t xml:space="preserve">. </w:t>
      </w:r>
      <w:r>
        <w:rPr>
          <w:rFonts w:ascii="Times New Roman" w:hAnsi="Times New Roman" w:cs="Times New Roman" w:hint="eastAsia"/>
          <w:sz w:val="20"/>
          <w:szCs w:val="20"/>
        </w:rPr>
        <w:t>However, it is noticed that t</w:t>
      </w:r>
      <w:r w:rsidR="00150804">
        <w:rPr>
          <w:rFonts w:ascii="Times New Roman" w:hAnsi="Times New Roman" w:cs="Times New Roman" w:hint="eastAsia"/>
          <w:sz w:val="20"/>
          <w:szCs w:val="20"/>
        </w:rPr>
        <w:t xml:space="preserve">he effect of narrow beam patterns </w:t>
      </w:r>
      <w:r>
        <w:rPr>
          <w:rFonts w:ascii="Times New Roman" w:hAnsi="Times New Roman" w:cs="Times New Roman" w:hint="eastAsia"/>
          <w:sz w:val="20"/>
          <w:szCs w:val="20"/>
        </w:rPr>
        <w:t>can</w:t>
      </w:r>
      <w:r w:rsidR="00150804">
        <w:rPr>
          <w:rFonts w:ascii="Times New Roman" w:hAnsi="Times New Roman" w:cs="Times New Roman" w:hint="eastAsia"/>
          <w:sz w:val="20"/>
          <w:szCs w:val="20"/>
        </w:rPr>
        <w:t xml:space="preserve"> be modeled by </w:t>
      </w:r>
      <w:r>
        <w:rPr>
          <w:rFonts w:ascii="Times New Roman" w:hAnsi="Times New Roman" w:cs="Times New Roman" w:hint="eastAsia"/>
          <w:sz w:val="20"/>
          <w:szCs w:val="20"/>
        </w:rPr>
        <w:t xml:space="preserve">small </w:t>
      </w:r>
      <w:r w:rsidR="00150804">
        <w:rPr>
          <w:rFonts w:ascii="Times New Roman" w:hAnsi="Times New Roman" w:cs="Times New Roman" w:hint="eastAsia"/>
          <w:sz w:val="20"/>
          <w:szCs w:val="20"/>
        </w:rPr>
        <w:t xml:space="preserve">delay-spread </w:t>
      </w:r>
      <w:proofErr w:type="spellStart"/>
      <w:r>
        <w:rPr>
          <w:rFonts w:ascii="Times New Roman" w:hAnsi="Times New Roman" w:cs="Times New Roman" w:hint="eastAsia"/>
          <w:sz w:val="20"/>
          <w:szCs w:val="20"/>
        </w:rPr>
        <w:t>LLS</w:t>
      </w:r>
      <w:proofErr w:type="spellEnd"/>
      <w:r>
        <w:rPr>
          <w:rFonts w:ascii="Times New Roman" w:hAnsi="Times New Roman" w:cs="Times New Roman" w:hint="eastAsia"/>
          <w:sz w:val="20"/>
          <w:szCs w:val="20"/>
        </w:rPr>
        <w:t xml:space="preserve"> </w:t>
      </w:r>
      <w:r w:rsidR="00150804">
        <w:rPr>
          <w:rFonts w:ascii="Times New Roman" w:hAnsi="Times New Roman" w:cs="Times New Roman" w:hint="eastAsia"/>
          <w:sz w:val="20"/>
          <w:szCs w:val="20"/>
        </w:rPr>
        <w:t xml:space="preserve">channel models, e.g., EPA. </w:t>
      </w:r>
      <w:r>
        <w:rPr>
          <w:rFonts w:ascii="Times New Roman" w:hAnsi="Times New Roman" w:cs="Times New Roman" w:hint="eastAsia"/>
          <w:sz w:val="20"/>
          <w:szCs w:val="20"/>
        </w:rPr>
        <w:t xml:space="preserve">If necessary, a new tap delay model can be added on top of the existing </w:t>
      </w:r>
      <w:proofErr w:type="spellStart"/>
      <w:r>
        <w:rPr>
          <w:rFonts w:ascii="Times New Roman" w:hAnsi="Times New Roman" w:cs="Times New Roman" w:hint="eastAsia"/>
          <w:sz w:val="20"/>
          <w:szCs w:val="20"/>
        </w:rPr>
        <w:t>LLS</w:t>
      </w:r>
      <w:proofErr w:type="spellEnd"/>
      <w:r>
        <w:rPr>
          <w:rFonts w:ascii="Times New Roman" w:hAnsi="Times New Roman" w:cs="Times New Roman" w:hint="eastAsia"/>
          <w:sz w:val="20"/>
          <w:szCs w:val="20"/>
        </w:rPr>
        <w:t xml:space="preserve"> channel models, to better represent the &gt;6GHz channel characteristics, along with small delay spread. Also, a modification of the existing EPA, EVA and </w:t>
      </w:r>
      <w:proofErr w:type="spellStart"/>
      <w:r>
        <w:rPr>
          <w:rFonts w:ascii="Times New Roman" w:hAnsi="Times New Roman" w:cs="Times New Roman" w:hint="eastAsia"/>
          <w:sz w:val="20"/>
          <w:szCs w:val="20"/>
        </w:rPr>
        <w:t>ETU</w:t>
      </w:r>
      <w:proofErr w:type="spellEnd"/>
      <w:r>
        <w:rPr>
          <w:rFonts w:ascii="Times New Roman" w:hAnsi="Times New Roman" w:cs="Times New Roman" w:hint="eastAsia"/>
          <w:sz w:val="20"/>
          <w:szCs w:val="20"/>
        </w:rPr>
        <w:t xml:space="preserve"> can also be considered. </w:t>
      </w:r>
      <w:r w:rsidR="004F01FB">
        <w:rPr>
          <w:rFonts w:ascii="Times New Roman" w:hAnsi="Times New Roman" w:cs="Times New Roman"/>
          <w:sz w:val="20"/>
          <w:szCs w:val="20"/>
        </w:rPr>
        <w:t xml:space="preserve">Furthermore, for very large antenna arrays, clustered delay line models such as </w:t>
      </w:r>
      <w:proofErr w:type="spellStart"/>
      <w:r w:rsidR="004F01FB">
        <w:rPr>
          <w:rFonts w:ascii="Times New Roman" w:hAnsi="Times New Roman" w:cs="Times New Roman"/>
          <w:sz w:val="20"/>
          <w:szCs w:val="20"/>
        </w:rPr>
        <w:t>SCM</w:t>
      </w:r>
      <w:proofErr w:type="spellEnd"/>
      <w:r w:rsidR="004F01FB">
        <w:rPr>
          <w:rFonts w:ascii="Times New Roman" w:hAnsi="Times New Roman" w:cs="Times New Roman"/>
          <w:sz w:val="20"/>
          <w:szCs w:val="20"/>
        </w:rPr>
        <w:t xml:space="preserve">-A, B, C, D, may not provide sufficiently rich channels in the angular domain possibly leading to unrealistic behavior where a single multipath component can too easily be resolved. Modifications of </w:t>
      </w:r>
      <w:proofErr w:type="spellStart"/>
      <w:r w:rsidR="004F01FB">
        <w:rPr>
          <w:rFonts w:ascii="Times New Roman" w:hAnsi="Times New Roman" w:cs="Times New Roman"/>
          <w:sz w:val="20"/>
          <w:szCs w:val="20"/>
        </w:rPr>
        <w:t>SCM-A</w:t>
      </w:r>
      <w:proofErr w:type="gramStart"/>
      <w:r w:rsidR="004F01FB">
        <w:rPr>
          <w:rFonts w:ascii="Times New Roman" w:hAnsi="Times New Roman" w:cs="Times New Roman"/>
          <w:sz w:val="20"/>
          <w:szCs w:val="20"/>
        </w:rPr>
        <w:t>,B,C,D</w:t>
      </w:r>
      <w:proofErr w:type="spellEnd"/>
      <w:proofErr w:type="gramEnd"/>
      <w:r w:rsidR="004F01FB">
        <w:rPr>
          <w:rFonts w:ascii="Times New Roman" w:hAnsi="Times New Roman" w:cs="Times New Roman"/>
          <w:sz w:val="20"/>
          <w:szCs w:val="20"/>
        </w:rPr>
        <w:t xml:space="preserve"> with better representation of the fine structure in the angular domain could be considered. </w:t>
      </w:r>
    </w:p>
    <w:p w:rsidR="00023986" w:rsidRDefault="00023986" w:rsidP="00023986">
      <w:pPr>
        <w:pStyle w:val="BodyText"/>
        <w:pBdr>
          <w:bottom w:val="single" w:sz="12" w:space="1" w:color="auto"/>
        </w:pBdr>
        <w:rPr>
          <w:rFonts w:eastAsia="SimSun"/>
          <w:color w:val="auto"/>
          <w:lang w:val="en-US" w:eastAsia="zh-CN"/>
        </w:rPr>
      </w:pPr>
    </w:p>
    <w:p w:rsidR="00023986" w:rsidRPr="00F01ECD" w:rsidRDefault="00023986" w:rsidP="00023986">
      <w:pPr>
        <w:pStyle w:val="BodyText"/>
        <w:numPr>
          <w:ilvl w:val="0"/>
          <w:numId w:val="8"/>
        </w:numPr>
        <w:rPr>
          <w:rFonts w:ascii="Arial" w:eastAsia="SimSun" w:hAnsi="Arial" w:cs="Arial"/>
          <w:color w:val="auto"/>
          <w:sz w:val="32"/>
          <w:szCs w:val="32"/>
          <w:lang w:val="en-US" w:eastAsia="zh-CN"/>
        </w:rPr>
      </w:pPr>
      <w:r w:rsidRPr="00F01ECD">
        <w:rPr>
          <w:rFonts w:ascii="Arial" w:eastAsiaTheme="minorEastAsia" w:hAnsi="Arial" w:cs="Arial"/>
          <w:color w:val="auto"/>
          <w:sz w:val="32"/>
          <w:szCs w:val="32"/>
          <w:lang w:val="en-US" w:eastAsia="ko-KR"/>
        </w:rPr>
        <w:t>Conclusion</w:t>
      </w:r>
    </w:p>
    <w:p w:rsidR="009963C8" w:rsidRDefault="0053659C" w:rsidP="0053659C">
      <w:pPr>
        <w:spacing w:after="0" w:line="240" w:lineRule="auto"/>
        <w:rPr>
          <w:rFonts w:ascii="Times New Roman" w:hAnsi="Times New Roman" w:cs="Times New Roman"/>
          <w:sz w:val="20"/>
          <w:szCs w:val="20"/>
        </w:rPr>
      </w:pPr>
      <w:r>
        <w:rPr>
          <w:rFonts w:ascii="Times New Roman" w:hAnsi="Times New Roman" w:cs="Times New Roman" w:hint="eastAsia"/>
          <w:sz w:val="20"/>
          <w:szCs w:val="20"/>
        </w:rPr>
        <w:t xml:space="preserve">This contribution reviewed options to develop 5G </w:t>
      </w:r>
      <w:proofErr w:type="spellStart"/>
      <w:r>
        <w:rPr>
          <w:rFonts w:ascii="Times New Roman" w:hAnsi="Times New Roman" w:cs="Times New Roman" w:hint="eastAsia"/>
          <w:sz w:val="20"/>
          <w:szCs w:val="20"/>
        </w:rPr>
        <w:t>LLS</w:t>
      </w:r>
      <w:proofErr w:type="spellEnd"/>
      <w:r>
        <w:rPr>
          <w:rFonts w:ascii="Times New Roman" w:hAnsi="Times New Roman" w:cs="Times New Roman" w:hint="eastAsia"/>
          <w:sz w:val="20"/>
          <w:szCs w:val="20"/>
        </w:rPr>
        <w:t xml:space="preserve"> channel models and made the following proposals.</w:t>
      </w:r>
    </w:p>
    <w:p w:rsidR="0053659C" w:rsidRDefault="0053659C" w:rsidP="0053659C">
      <w:pPr>
        <w:spacing w:after="0" w:line="240" w:lineRule="auto"/>
        <w:rPr>
          <w:rFonts w:ascii="Times New Roman" w:hAnsi="Times New Roman" w:cs="Times New Roman"/>
          <w:sz w:val="20"/>
          <w:szCs w:val="20"/>
        </w:rPr>
      </w:pPr>
    </w:p>
    <w:p w:rsidR="00C449D2" w:rsidRDefault="00C449D2" w:rsidP="00C449D2">
      <w:pPr>
        <w:rPr>
          <w:rFonts w:ascii="Times New Roman" w:hAnsi="Times New Roman" w:cs="Times New Roman"/>
          <w:sz w:val="20"/>
          <w:szCs w:val="20"/>
        </w:rPr>
      </w:pPr>
      <w:r>
        <w:rPr>
          <w:rFonts w:ascii="Times New Roman" w:hAnsi="Times New Roman" w:cs="Times New Roman"/>
          <w:b/>
          <w:bCs/>
          <w:sz w:val="20"/>
          <w:szCs w:val="20"/>
        </w:rPr>
        <w:t>Proposal 1</w:t>
      </w:r>
      <w:r>
        <w:rPr>
          <w:rFonts w:ascii="Times New Roman" w:hAnsi="Times New Roman" w:cs="Times New Roman"/>
          <w:sz w:val="20"/>
          <w:szCs w:val="20"/>
        </w:rPr>
        <w:t xml:space="preserve">: TR36.104 (i.e., </w:t>
      </w:r>
      <w:proofErr w:type="spellStart"/>
      <w:r>
        <w:rPr>
          <w:rFonts w:ascii="Times New Roman" w:hAnsi="Times New Roman" w:cs="Times New Roman"/>
          <w:sz w:val="20"/>
          <w:szCs w:val="20"/>
        </w:rPr>
        <w:t>ETU</w:t>
      </w:r>
      <w:proofErr w:type="spellEnd"/>
      <w:r>
        <w:rPr>
          <w:rFonts w:ascii="Times New Roman" w:hAnsi="Times New Roman" w:cs="Times New Roman"/>
          <w:sz w:val="20"/>
          <w:szCs w:val="20"/>
        </w:rPr>
        <w:t xml:space="preserve">, EVA, EPA) channel models can be used for 5G link level simulations </w:t>
      </w:r>
      <w:r>
        <w:rPr>
          <w:rFonts w:ascii="Times New Roman" w:hAnsi="Times New Roman" w:cs="Times New Roman" w:hint="eastAsia"/>
          <w:sz w:val="20"/>
          <w:szCs w:val="20"/>
        </w:rPr>
        <w:t>for up to</w:t>
      </w:r>
      <w:r>
        <w:rPr>
          <w:rFonts w:ascii="Times New Roman" w:hAnsi="Times New Roman" w:cs="Times New Roman"/>
          <w:sz w:val="20"/>
          <w:szCs w:val="20"/>
        </w:rPr>
        <w:t>100 MHz</w:t>
      </w:r>
      <w:r>
        <w:rPr>
          <w:rFonts w:ascii="Times New Roman" w:hAnsi="Times New Roman" w:cs="Times New Roman" w:hint="eastAsia"/>
          <w:sz w:val="20"/>
          <w:szCs w:val="20"/>
        </w:rPr>
        <w:t xml:space="preserve"> BW for any frequency band</w:t>
      </w:r>
      <w:r>
        <w:rPr>
          <w:rFonts w:ascii="Times New Roman" w:hAnsi="Times New Roman" w:cs="Times New Roman"/>
          <w:sz w:val="20"/>
          <w:szCs w:val="20"/>
        </w:rPr>
        <w:t>.</w:t>
      </w:r>
    </w:p>
    <w:p w:rsidR="00C449D2" w:rsidRDefault="00C449D2" w:rsidP="00C449D2">
      <w:pPr>
        <w:rPr>
          <w:rFonts w:ascii="Times New Roman" w:hAnsi="Times New Roman" w:cs="Times New Roman"/>
          <w:sz w:val="20"/>
          <w:szCs w:val="20"/>
        </w:rPr>
      </w:pPr>
      <w:r>
        <w:rPr>
          <w:rFonts w:ascii="Times New Roman" w:hAnsi="Times New Roman" w:cs="Times New Roman"/>
          <w:b/>
          <w:bCs/>
          <w:sz w:val="20"/>
          <w:szCs w:val="20"/>
        </w:rPr>
        <w:t>Proposal 2</w:t>
      </w:r>
      <w:r>
        <w:rPr>
          <w:rFonts w:ascii="Times New Roman" w:hAnsi="Times New Roman" w:cs="Times New Roman"/>
          <w:sz w:val="20"/>
          <w:szCs w:val="20"/>
        </w:rPr>
        <w:t xml:space="preserve">: Evaluate the possibility of modifying TR36.104 (i.e., </w:t>
      </w:r>
      <w:proofErr w:type="spellStart"/>
      <w:r>
        <w:rPr>
          <w:rFonts w:ascii="Times New Roman" w:hAnsi="Times New Roman" w:cs="Times New Roman"/>
          <w:sz w:val="20"/>
          <w:szCs w:val="20"/>
        </w:rPr>
        <w:t>ETU</w:t>
      </w:r>
      <w:proofErr w:type="spellEnd"/>
      <w:r>
        <w:rPr>
          <w:rFonts w:ascii="Times New Roman" w:hAnsi="Times New Roman" w:cs="Times New Roman"/>
          <w:sz w:val="20"/>
          <w:szCs w:val="20"/>
        </w:rPr>
        <w:t>, EVA, EPA) and TR25.996 (</w:t>
      </w:r>
      <w:proofErr w:type="spellStart"/>
      <w:r>
        <w:rPr>
          <w:rFonts w:ascii="Times New Roman" w:hAnsi="Times New Roman" w:cs="Times New Roman"/>
          <w:sz w:val="20"/>
          <w:szCs w:val="20"/>
        </w:rPr>
        <w:t>SCM</w:t>
      </w:r>
      <w:proofErr w:type="spellEnd"/>
      <w:r>
        <w:rPr>
          <w:rFonts w:ascii="Times New Roman" w:hAnsi="Times New Roman" w:cs="Times New Roman"/>
          <w:sz w:val="20"/>
          <w:szCs w:val="20"/>
        </w:rPr>
        <w:t xml:space="preserve">-A, B, C, D) channel models to support </w:t>
      </w:r>
      <w:r>
        <w:rPr>
          <w:rFonts w:ascii="Times New Roman" w:hAnsi="Times New Roman" w:cs="Times New Roman" w:hint="eastAsia"/>
          <w:sz w:val="20"/>
          <w:szCs w:val="20"/>
        </w:rPr>
        <w:t xml:space="preserve">large </w:t>
      </w:r>
      <w:r>
        <w:rPr>
          <w:rFonts w:ascii="Times New Roman" w:hAnsi="Times New Roman" w:cs="Times New Roman"/>
          <w:sz w:val="20"/>
          <w:szCs w:val="20"/>
        </w:rPr>
        <w:t>bandwidth</w:t>
      </w:r>
      <w:r>
        <w:rPr>
          <w:rFonts w:ascii="Times New Roman" w:hAnsi="Times New Roman" w:cs="Times New Roman" w:hint="eastAsia"/>
          <w:sz w:val="20"/>
          <w:szCs w:val="20"/>
        </w:rPr>
        <w:t xml:space="preserve">s, e.g., up to [TBD] GHz. </w:t>
      </w:r>
    </w:p>
    <w:p w:rsidR="00C449D2" w:rsidRDefault="00C449D2" w:rsidP="00C449D2">
      <w:pPr>
        <w:rPr>
          <w:rFonts w:ascii="Times New Roman" w:hAnsi="Times New Roman" w:cs="Times New Roman"/>
          <w:sz w:val="20"/>
          <w:szCs w:val="20"/>
        </w:rPr>
      </w:pPr>
      <w:r>
        <w:rPr>
          <w:rFonts w:ascii="Times New Roman" w:hAnsi="Times New Roman" w:cs="Times New Roman"/>
          <w:b/>
          <w:bCs/>
          <w:sz w:val="20"/>
          <w:szCs w:val="20"/>
        </w:rPr>
        <w:t>Proposal 3</w:t>
      </w:r>
      <w:r>
        <w:rPr>
          <w:rFonts w:ascii="Times New Roman" w:hAnsi="Times New Roman" w:cs="Times New Roman"/>
          <w:sz w:val="20"/>
          <w:szCs w:val="20"/>
        </w:rPr>
        <w:t>: Evaluate the possibility of modifying TR25.996 (</w:t>
      </w:r>
      <w:proofErr w:type="spellStart"/>
      <w:r>
        <w:rPr>
          <w:rFonts w:ascii="Times New Roman" w:hAnsi="Times New Roman" w:cs="Times New Roman"/>
          <w:sz w:val="20"/>
          <w:szCs w:val="20"/>
        </w:rPr>
        <w:t>SCM</w:t>
      </w:r>
      <w:proofErr w:type="spellEnd"/>
      <w:r>
        <w:rPr>
          <w:rFonts w:ascii="Times New Roman" w:hAnsi="Times New Roman" w:cs="Times New Roman"/>
          <w:sz w:val="20"/>
          <w:szCs w:val="20"/>
        </w:rPr>
        <w:t>-A, B, C, D) channel models to support large antenna array</w:t>
      </w:r>
      <w:r>
        <w:rPr>
          <w:rFonts w:ascii="Times New Roman" w:hAnsi="Times New Roman" w:cs="Times New Roman" w:hint="eastAsia"/>
          <w:sz w:val="20"/>
          <w:szCs w:val="20"/>
        </w:rPr>
        <w:t>s</w:t>
      </w:r>
      <w:r>
        <w:rPr>
          <w:rFonts w:ascii="Times New Roman" w:hAnsi="Times New Roman" w:cs="Times New Roman"/>
          <w:sz w:val="20"/>
          <w:szCs w:val="20"/>
        </w:rPr>
        <w:t xml:space="preserve"> [TBD]</w:t>
      </w:r>
      <w:r>
        <w:rPr>
          <w:rFonts w:ascii="Times New Roman" w:hAnsi="Times New Roman" w:cs="Times New Roman" w:hint="eastAsia"/>
          <w:sz w:val="20"/>
          <w:szCs w:val="20"/>
        </w:rPr>
        <w:t>.</w:t>
      </w:r>
    </w:p>
    <w:p w:rsidR="004F01FB" w:rsidRDefault="004F01FB" w:rsidP="00C449D2">
      <w:pPr>
        <w:rPr>
          <w:rFonts w:ascii="Times New Roman" w:hAnsi="Times New Roman" w:cs="Times New Roman"/>
          <w:sz w:val="20"/>
          <w:szCs w:val="20"/>
        </w:rPr>
      </w:pPr>
      <w:r>
        <w:rPr>
          <w:rFonts w:ascii="Times New Roman" w:hAnsi="Times New Roman" w:cs="Times New Roman"/>
          <w:sz w:val="20"/>
          <w:szCs w:val="20"/>
        </w:rPr>
        <w:t xml:space="preserve">Proposal 4: Consider if there is a need to introduce a dynamic blocking component in link level simulations. If so, consider if some dynamic blocking model component could be reused from the </w:t>
      </w:r>
      <w:r w:rsidR="00F268BA">
        <w:rPr>
          <w:rFonts w:ascii="Times New Roman" w:hAnsi="Times New Roman" w:cs="Times New Roman"/>
          <w:sz w:val="20"/>
          <w:szCs w:val="20"/>
        </w:rPr>
        <w:t>system-level channel model</w:t>
      </w:r>
    </w:p>
    <w:p w:rsidR="00150804" w:rsidRDefault="00150804" w:rsidP="00150804">
      <w:pPr>
        <w:pStyle w:val="BodyText"/>
        <w:pBdr>
          <w:bottom w:val="single" w:sz="12" w:space="1" w:color="auto"/>
        </w:pBdr>
        <w:rPr>
          <w:rFonts w:eastAsia="SimSun"/>
          <w:color w:val="auto"/>
          <w:lang w:val="en-US" w:eastAsia="zh-CN"/>
        </w:rPr>
      </w:pPr>
    </w:p>
    <w:p w:rsidR="00150804" w:rsidRPr="00010CB2" w:rsidRDefault="00150804" w:rsidP="00150804">
      <w:pPr>
        <w:pStyle w:val="BodyText"/>
        <w:rPr>
          <w:rFonts w:eastAsia="SimSun"/>
          <w:b/>
          <w:color w:val="auto"/>
          <w:sz w:val="32"/>
          <w:szCs w:val="32"/>
          <w:lang w:val="en-US" w:eastAsia="zh-CN"/>
        </w:rPr>
      </w:pPr>
      <w:r>
        <w:rPr>
          <w:rFonts w:eastAsiaTheme="minorEastAsia" w:hint="eastAsia"/>
          <w:b/>
          <w:color w:val="auto"/>
          <w:sz w:val="32"/>
          <w:szCs w:val="32"/>
          <w:lang w:val="en-US" w:eastAsia="ko-KR"/>
        </w:rPr>
        <w:t>References</w:t>
      </w:r>
    </w:p>
    <w:p w:rsidR="00150804" w:rsidRDefault="00150804" w:rsidP="009046D6">
      <w:pPr>
        <w:rPr>
          <w:rFonts w:ascii="Times New Roman" w:hAnsi="Times New Roman" w:cs="Times New Roman"/>
          <w:sz w:val="20"/>
          <w:szCs w:val="20"/>
        </w:rPr>
      </w:pPr>
      <w:r w:rsidRPr="00150804">
        <w:rPr>
          <w:rFonts w:ascii="Times New Roman" w:hAnsi="Times New Roman" w:cs="Times New Roman"/>
          <w:sz w:val="20"/>
          <w:szCs w:val="20"/>
        </w:rPr>
        <w:t>[1] RP-151606, Study on channel model for frequency spectrum above 6 GHz, Samsung, Nokia Networks</w:t>
      </w:r>
    </w:p>
    <w:p w:rsidR="00150804" w:rsidRDefault="00150804" w:rsidP="009046D6">
      <w:pPr>
        <w:rPr>
          <w:rFonts w:ascii="Times New Roman" w:hAnsi="Times New Roman" w:cs="Times New Roman"/>
          <w:sz w:val="20"/>
          <w:szCs w:val="20"/>
        </w:rPr>
      </w:pPr>
      <w:r>
        <w:rPr>
          <w:rFonts w:ascii="Times New Roman" w:hAnsi="Times New Roman" w:cs="Times New Roman" w:hint="eastAsia"/>
          <w:sz w:val="20"/>
          <w:szCs w:val="20"/>
        </w:rPr>
        <w:t>[2] 3GPPTR36.104v8.2.0, E-</w:t>
      </w:r>
      <w:proofErr w:type="spellStart"/>
      <w:r>
        <w:rPr>
          <w:rFonts w:ascii="Times New Roman" w:hAnsi="Times New Roman" w:cs="Times New Roman" w:hint="eastAsia"/>
          <w:sz w:val="20"/>
          <w:szCs w:val="20"/>
        </w:rPr>
        <w:t>UTRA</w:t>
      </w:r>
      <w:proofErr w:type="spellEnd"/>
      <w:r>
        <w:rPr>
          <w:rFonts w:ascii="Times New Roman" w:hAnsi="Times New Roman" w:cs="Times New Roman" w:hint="eastAsia"/>
          <w:sz w:val="20"/>
          <w:szCs w:val="20"/>
        </w:rPr>
        <w:t xml:space="preserve"> BS radio transmission and reception</w:t>
      </w:r>
    </w:p>
    <w:p w:rsidR="00150804" w:rsidRPr="009963C8" w:rsidRDefault="00150804" w:rsidP="00150804">
      <w:pPr>
        <w:rPr>
          <w:rFonts w:ascii="Times New Roman" w:hAnsi="Times New Roman" w:cs="Times New Roman"/>
          <w:sz w:val="20"/>
          <w:szCs w:val="20"/>
        </w:rPr>
      </w:pPr>
      <w:r>
        <w:rPr>
          <w:rFonts w:ascii="Times New Roman" w:hAnsi="Times New Roman" w:cs="Times New Roman" w:hint="eastAsia"/>
          <w:sz w:val="20"/>
          <w:szCs w:val="20"/>
        </w:rPr>
        <w:t xml:space="preserve">[3] 3GPPTR25.996v7.0.0, </w:t>
      </w:r>
      <w:proofErr w:type="gramStart"/>
      <w:r>
        <w:rPr>
          <w:rFonts w:ascii="Times New Roman" w:hAnsi="Times New Roman" w:cs="Times New Roman" w:hint="eastAsia"/>
          <w:sz w:val="20"/>
          <w:szCs w:val="20"/>
        </w:rPr>
        <w:t>Spatial</w:t>
      </w:r>
      <w:proofErr w:type="gramEnd"/>
      <w:r>
        <w:rPr>
          <w:rFonts w:ascii="Times New Roman" w:hAnsi="Times New Roman" w:cs="Times New Roman" w:hint="eastAsia"/>
          <w:sz w:val="20"/>
          <w:szCs w:val="20"/>
        </w:rPr>
        <w:t xml:space="preserve"> channel model for MIMO simulations</w:t>
      </w:r>
    </w:p>
    <w:p w:rsidR="00150804" w:rsidRPr="009963C8" w:rsidRDefault="00150804" w:rsidP="009046D6">
      <w:pPr>
        <w:rPr>
          <w:rFonts w:ascii="Times New Roman" w:hAnsi="Times New Roman" w:cs="Times New Roman"/>
          <w:sz w:val="20"/>
          <w:szCs w:val="20"/>
        </w:rPr>
      </w:pPr>
      <w:r>
        <w:rPr>
          <w:rFonts w:ascii="Times New Roman" w:hAnsi="Times New Roman" w:cs="Times New Roman" w:hint="eastAsia"/>
          <w:sz w:val="20"/>
          <w:szCs w:val="20"/>
        </w:rPr>
        <w:lastRenderedPageBreak/>
        <w:t xml:space="preserve">[4] R1-161150, </w:t>
      </w:r>
      <w:proofErr w:type="spellStart"/>
      <w:r w:rsidRPr="00150804">
        <w:rPr>
          <w:rFonts w:ascii="Times New Roman" w:hAnsi="Times New Roman" w:cs="Times New Roman"/>
          <w:sz w:val="20"/>
          <w:szCs w:val="20"/>
        </w:rPr>
        <w:t>WF</w:t>
      </w:r>
      <w:proofErr w:type="spellEnd"/>
      <w:r w:rsidRPr="00150804">
        <w:rPr>
          <w:rFonts w:ascii="Times New Roman" w:hAnsi="Times New Roman" w:cs="Times New Roman"/>
          <w:sz w:val="20"/>
          <w:szCs w:val="20"/>
        </w:rPr>
        <w:t xml:space="preserve"> on Channel Modeling Methodology</w:t>
      </w:r>
      <w:r>
        <w:rPr>
          <w:rFonts w:ascii="Times New Roman" w:hAnsi="Times New Roman" w:cs="Times New Roman" w:hint="eastAsia"/>
          <w:sz w:val="20"/>
          <w:szCs w:val="20"/>
        </w:rPr>
        <w:t>, Samsung</w:t>
      </w:r>
    </w:p>
    <w:p w:rsidR="009046D6" w:rsidRPr="009963C8" w:rsidRDefault="009046D6" w:rsidP="009046D6">
      <w:pPr>
        <w:rPr>
          <w:rFonts w:ascii="Times New Roman" w:hAnsi="Times New Roman" w:cs="Times New Roman"/>
          <w:b/>
          <w:sz w:val="20"/>
          <w:szCs w:val="20"/>
        </w:rPr>
      </w:pPr>
    </w:p>
    <w:sectPr w:rsidR="009046D6" w:rsidRPr="009963C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D7F54"/>
    <w:multiLevelType w:val="hybridMultilevel"/>
    <w:tmpl w:val="AB5A4B2A"/>
    <w:lvl w:ilvl="0" w:tplc="84B23104">
      <w:start w:val="4"/>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885665"/>
    <w:multiLevelType w:val="hybridMultilevel"/>
    <w:tmpl w:val="7C88FF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F32BF0"/>
    <w:multiLevelType w:val="hybridMultilevel"/>
    <w:tmpl w:val="EA86D2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E6D3DD6"/>
    <w:multiLevelType w:val="hybridMultilevel"/>
    <w:tmpl w:val="7C88FF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DCA4226"/>
    <w:multiLevelType w:val="hybridMultilevel"/>
    <w:tmpl w:val="E72659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51373FC"/>
    <w:multiLevelType w:val="hybridMultilevel"/>
    <w:tmpl w:val="B50E5058"/>
    <w:lvl w:ilvl="0" w:tplc="B14A0706">
      <w:start w:val="1"/>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64B8414B"/>
    <w:multiLevelType w:val="hybridMultilevel"/>
    <w:tmpl w:val="1BE0C98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nsid w:val="69426160"/>
    <w:multiLevelType w:val="hybridMultilevel"/>
    <w:tmpl w:val="3E6C2C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6591637"/>
    <w:multiLevelType w:val="hybridMultilevel"/>
    <w:tmpl w:val="7C88FF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3"/>
  </w:num>
  <w:num w:numId="3">
    <w:abstractNumId w:val="1"/>
  </w:num>
  <w:num w:numId="4">
    <w:abstractNumId w:val="7"/>
  </w:num>
  <w:num w:numId="5">
    <w:abstractNumId w:val="2"/>
  </w:num>
  <w:num w:numId="6">
    <w:abstractNumId w:val="4"/>
  </w:num>
  <w:num w:numId="7">
    <w:abstractNumId w:val="5"/>
  </w:num>
  <w:num w:numId="8">
    <w:abstractNumId w:val="6"/>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46D6"/>
    <w:rsid w:val="00023986"/>
    <w:rsid w:val="0002685D"/>
    <w:rsid w:val="000E07E3"/>
    <w:rsid w:val="00150804"/>
    <w:rsid w:val="002B2F41"/>
    <w:rsid w:val="003D15C7"/>
    <w:rsid w:val="00413745"/>
    <w:rsid w:val="00423497"/>
    <w:rsid w:val="004F01FB"/>
    <w:rsid w:val="0053659C"/>
    <w:rsid w:val="00551519"/>
    <w:rsid w:val="006B3FEA"/>
    <w:rsid w:val="007610B0"/>
    <w:rsid w:val="009046D6"/>
    <w:rsid w:val="00972A47"/>
    <w:rsid w:val="009963C8"/>
    <w:rsid w:val="00C449D2"/>
    <w:rsid w:val="00D704DC"/>
    <w:rsid w:val="00DC1EC2"/>
    <w:rsid w:val="00F01ECD"/>
    <w:rsid w:val="00F268B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9046D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046D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46D6"/>
    <w:pPr>
      <w:ind w:left="720"/>
      <w:contextualSpacing/>
    </w:pPr>
  </w:style>
  <w:style w:type="character" w:customStyle="1" w:styleId="Heading1Char">
    <w:name w:val="Heading 1 Char"/>
    <w:basedOn w:val="DefaultParagraphFont"/>
    <w:link w:val="Heading1"/>
    <w:uiPriority w:val="9"/>
    <w:rsid w:val="009046D6"/>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unhideWhenUsed/>
    <w:qFormat/>
    <w:rsid w:val="009046D6"/>
    <w:pPr>
      <w:outlineLvl w:val="9"/>
    </w:pPr>
    <w:rPr>
      <w:lang w:eastAsia="ja-JP"/>
    </w:rPr>
  </w:style>
  <w:style w:type="paragraph" w:styleId="BalloonText">
    <w:name w:val="Balloon Text"/>
    <w:basedOn w:val="Normal"/>
    <w:link w:val="BalloonTextChar"/>
    <w:uiPriority w:val="99"/>
    <w:semiHidden/>
    <w:unhideWhenUsed/>
    <w:rsid w:val="009046D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046D6"/>
    <w:rPr>
      <w:rFonts w:ascii="Tahoma" w:hAnsi="Tahoma" w:cs="Tahoma"/>
      <w:sz w:val="16"/>
      <w:szCs w:val="16"/>
    </w:rPr>
  </w:style>
  <w:style w:type="character" w:customStyle="1" w:styleId="Heading2Char">
    <w:name w:val="Heading 2 Char"/>
    <w:basedOn w:val="DefaultParagraphFont"/>
    <w:link w:val="Heading2"/>
    <w:uiPriority w:val="9"/>
    <w:rsid w:val="009046D6"/>
    <w:rPr>
      <w:rFonts w:asciiTheme="majorHAnsi" w:eastAsiaTheme="majorEastAsia" w:hAnsiTheme="majorHAnsi" w:cstheme="majorBidi"/>
      <w:b/>
      <w:bCs/>
      <w:color w:val="4F81BD" w:themeColor="accent1"/>
      <w:sz w:val="26"/>
      <w:szCs w:val="26"/>
    </w:rPr>
  </w:style>
  <w:style w:type="paragraph" w:styleId="TOC2">
    <w:name w:val="toc 2"/>
    <w:basedOn w:val="Normal"/>
    <w:next w:val="Normal"/>
    <w:autoRedefine/>
    <w:uiPriority w:val="39"/>
    <w:unhideWhenUsed/>
    <w:rsid w:val="009046D6"/>
    <w:pPr>
      <w:spacing w:after="100"/>
      <w:ind w:left="220"/>
    </w:pPr>
  </w:style>
  <w:style w:type="character" w:styleId="Hyperlink">
    <w:name w:val="Hyperlink"/>
    <w:basedOn w:val="DefaultParagraphFont"/>
    <w:uiPriority w:val="99"/>
    <w:unhideWhenUsed/>
    <w:rsid w:val="009046D6"/>
    <w:rPr>
      <w:color w:val="0000FF" w:themeColor="hyperlink"/>
      <w:u w:val="singl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rsid w:val="00023986"/>
    <w:pPr>
      <w:spacing w:after="120" w:line="240" w:lineRule="auto"/>
      <w:jc w:val="both"/>
    </w:pPr>
    <w:rPr>
      <w:rFonts w:ascii="Times New Roman" w:eastAsia="MS Mincho" w:hAnsi="Times New Roman" w:cs="Times New Roman"/>
      <w:color w:val="000000"/>
      <w:sz w:val="24"/>
      <w:szCs w:val="24"/>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23986"/>
    <w:rPr>
      <w:rFonts w:ascii="Times New Roman" w:eastAsia="MS Mincho" w:hAnsi="Times New Roman" w:cs="Times New Roman"/>
      <w:color w:val="000000"/>
      <w:sz w:val="24"/>
      <w:szCs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023986"/>
    <w:pPr>
      <w:tabs>
        <w:tab w:val="center" w:pos="4536"/>
        <w:tab w:val="right" w:pos="9072"/>
      </w:tabs>
      <w:spacing w:after="0" w:line="240" w:lineRule="auto"/>
    </w:pPr>
    <w:rPr>
      <w:rFonts w:ascii="Arial" w:eastAsia="MS Mincho" w:hAnsi="Arial" w:cs="Times New Roman"/>
      <w:b/>
      <w:color w:val="000000"/>
      <w:sz w:val="24"/>
      <w:szCs w:val="24"/>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23986"/>
    <w:rPr>
      <w:rFonts w:ascii="Arial" w:eastAsia="MS Mincho" w:hAnsi="Arial" w:cs="Times New Roman"/>
      <w:b/>
      <w:color w:val="000000"/>
      <w:sz w:val="24"/>
      <w:szCs w:val="24"/>
      <w:lang w:val="en-GB" w:eastAsia="en-US"/>
    </w:rPr>
  </w:style>
  <w:style w:type="paragraph" w:styleId="CommentText">
    <w:name w:val="annotation text"/>
    <w:basedOn w:val="Normal"/>
    <w:link w:val="CommentTextChar"/>
    <w:uiPriority w:val="99"/>
    <w:semiHidden/>
    <w:unhideWhenUsed/>
    <w:rsid w:val="00F01ECD"/>
    <w:pPr>
      <w:spacing w:line="240" w:lineRule="auto"/>
    </w:pPr>
    <w:rPr>
      <w:sz w:val="20"/>
      <w:szCs w:val="20"/>
    </w:rPr>
  </w:style>
  <w:style w:type="character" w:customStyle="1" w:styleId="CommentTextChar">
    <w:name w:val="Comment Text Char"/>
    <w:basedOn w:val="DefaultParagraphFont"/>
    <w:link w:val="CommentText"/>
    <w:uiPriority w:val="99"/>
    <w:semiHidden/>
    <w:rsid w:val="00F01ECD"/>
    <w:rPr>
      <w:sz w:val="20"/>
      <w:szCs w:val="20"/>
    </w:rPr>
  </w:style>
  <w:style w:type="paragraph" w:styleId="CommentSubject">
    <w:name w:val="annotation subject"/>
    <w:basedOn w:val="CommentText"/>
    <w:next w:val="CommentText"/>
    <w:link w:val="CommentSubjectChar"/>
    <w:semiHidden/>
    <w:rsid w:val="00F01ECD"/>
    <w:pPr>
      <w:overflowPunct w:val="0"/>
      <w:autoSpaceDE w:val="0"/>
      <w:autoSpaceDN w:val="0"/>
      <w:adjustRightInd w:val="0"/>
      <w:spacing w:after="180"/>
      <w:textAlignment w:val="baseline"/>
    </w:pPr>
    <w:rPr>
      <w:rFonts w:ascii="Times New Roman" w:eastAsia="Malgun Gothic" w:hAnsi="Times New Roman" w:cs="Times New Roman"/>
      <w:b/>
      <w:bCs/>
      <w:lang w:val="en-GB" w:eastAsia="en-US"/>
    </w:rPr>
  </w:style>
  <w:style w:type="character" w:customStyle="1" w:styleId="CommentSubjectChar">
    <w:name w:val="Comment Subject Char"/>
    <w:basedOn w:val="CommentTextChar"/>
    <w:link w:val="CommentSubject"/>
    <w:semiHidden/>
    <w:rsid w:val="00F01ECD"/>
    <w:rPr>
      <w:rFonts w:ascii="Times New Roman" w:eastAsia="Malgun Gothic" w:hAnsi="Times New Roman" w:cs="Times New Roman"/>
      <w:b/>
      <w:bCs/>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9046D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046D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46D6"/>
    <w:pPr>
      <w:ind w:left="720"/>
      <w:contextualSpacing/>
    </w:pPr>
  </w:style>
  <w:style w:type="character" w:customStyle="1" w:styleId="Heading1Char">
    <w:name w:val="Heading 1 Char"/>
    <w:basedOn w:val="DefaultParagraphFont"/>
    <w:link w:val="Heading1"/>
    <w:uiPriority w:val="9"/>
    <w:rsid w:val="009046D6"/>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unhideWhenUsed/>
    <w:qFormat/>
    <w:rsid w:val="009046D6"/>
    <w:pPr>
      <w:outlineLvl w:val="9"/>
    </w:pPr>
    <w:rPr>
      <w:lang w:eastAsia="ja-JP"/>
    </w:rPr>
  </w:style>
  <w:style w:type="paragraph" w:styleId="BalloonText">
    <w:name w:val="Balloon Text"/>
    <w:basedOn w:val="Normal"/>
    <w:link w:val="BalloonTextChar"/>
    <w:uiPriority w:val="99"/>
    <w:semiHidden/>
    <w:unhideWhenUsed/>
    <w:rsid w:val="009046D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046D6"/>
    <w:rPr>
      <w:rFonts w:ascii="Tahoma" w:hAnsi="Tahoma" w:cs="Tahoma"/>
      <w:sz w:val="16"/>
      <w:szCs w:val="16"/>
    </w:rPr>
  </w:style>
  <w:style w:type="character" w:customStyle="1" w:styleId="Heading2Char">
    <w:name w:val="Heading 2 Char"/>
    <w:basedOn w:val="DefaultParagraphFont"/>
    <w:link w:val="Heading2"/>
    <w:uiPriority w:val="9"/>
    <w:rsid w:val="009046D6"/>
    <w:rPr>
      <w:rFonts w:asciiTheme="majorHAnsi" w:eastAsiaTheme="majorEastAsia" w:hAnsiTheme="majorHAnsi" w:cstheme="majorBidi"/>
      <w:b/>
      <w:bCs/>
      <w:color w:val="4F81BD" w:themeColor="accent1"/>
      <w:sz w:val="26"/>
      <w:szCs w:val="26"/>
    </w:rPr>
  </w:style>
  <w:style w:type="paragraph" w:styleId="TOC2">
    <w:name w:val="toc 2"/>
    <w:basedOn w:val="Normal"/>
    <w:next w:val="Normal"/>
    <w:autoRedefine/>
    <w:uiPriority w:val="39"/>
    <w:unhideWhenUsed/>
    <w:rsid w:val="009046D6"/>
    <w:pPr>
      <w:spacing w:after="100"/>
      <w:ind w:left="220"/>
    </w:pPr>
  </w:style>
  <w:style w:type="character" w:styleId="Hyperlink">
    <w:name w:val="Hyperlink"/>
    <w:basedOn w:val="DefaultParagraphFont"/>
    <w:uiPriority w:val="99"/>
    <w:unhideWhenUsed/>
    <w:rsid w:val="009046D6"/>
    <w:rPr>
      <w:color w:val="0000FF" w:themeColor="hyperlink"/>
      <w:u w:val="singl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rsid w:val="00023986"/>
    <w:pPr>
      <w:spacing w:after="120" w:line="240" w:lineRule="auto"/>
      <w:jc w:val="both"/>
    </w:pPr>
    <w:rPr>
      <w:rFonts w:ascii="Times New Roman" w:eastAsia="MS Mincho" w:hAnsi="Times New Roman" w:cs="Times New Roman"/>
      <w:color w:val="000000"/>
      <w:sz w:val="24"/>
      <w:szCs w:val="24"/>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23986"/>
    <w:rPr>
      <w:rFonts w:ascii="Times New Roman" w:eastAsia="MS Mincho" w:hAnsi="Times New Roman" w:cs="Times New Roman"/>
      <w:color w:val="000000"/>
      <w:sz w:val="24"/>
      <w:szCs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023986"/>
    <w:pPr>
      <w:tabs>
        <w:tab w:val="center" w:pos="4536"/>
        <w:tab w:val="right" w:pos="9072"/>
      </w:tabs>
      <w:spacing w:after="0" w:line="240" w:lineRule="auto"/>
    </w:pPr>
    <w:rPr>
      <w:rFonts w:ascii="Arial" w:eastAsia="MS Mincho" w:hAnsi="Arial" w:cs="Times New Roman"/>
      <w:b/>
      <w:color w:val="000000"/>
      <w:sz w:val="24"/>
      <w:szCs w:val="24"/>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23986"/>
    <w:rPr>
      <w:rFonts w:ascii="Arial" w:eastAsia="MS Mincho" w:hAnsi="Arial" w:cs="Times New Roman"/>
      <w:b/>
      <w:color w:val="000000"/>
      <w:sz w:val="24"/>
      <w:szCs w:val="24"/>
      <w:lang w:val="en-GB" w:eastAsia="en-US"/>
    </w:rPr>
  </w:style>
  <w:style w:type="paragraph" w:styleId="CommentText">
    <w:name w:val="annotation text"/>
    <w:basedOn w:val="Normal"/>
    <w:link w:val="CommentTextChar"/>
    <w:uiPriority w:val="99"/>
    <w:semiHidden/>
    <w:unhideWhenUsed/>
    <w:rsid w:val="00F01ECD"/>
    <w:pPr>
      <w:spacing w:line="240" w:lineRule="auto"/>
    </w:pPr>
    <w:rPr>
      <w:sz w:val="20"/>
      <w:szCs w:val="20"/>
    </w:rPr>
  </w:style>
  <w:style w:type="character" w:customStyle="1" w:styleId="CommentTextChar">
    <w:name w:val="Comment Text Char"/>
    <w:basedOn w:val="DefaultParagraphFont"/>
    <w:link w:val="CommentText"/>
    <w:uiPriority w:val="99"/>
    <w:semiHidden/>
    <w:rsid w:val="00F01ECD"/>
    <w:rPr>
      <w:sz w:val="20"/>
      <w:szCs w:val="20"/>
    </w:rPr>
  </w:style>
  <w:style w:type="paragraph" w:styleId="CommentSubject">
    <w:name w:val="annotation subject"/>
    <w:basedOn w:val="CommentText"/>
    <w:next w:val="CommentText"/>
    <w:link w:val="CommentSubjectChar"/>
    <w:semiHidden/>
    <w:rsid w:val="00F01ECD"/>
    <w:pPr>
      <w:overflowPunct w:val="0"/>
      <w:autoSpaceDE w:val="0"/>
      <w:autoSpaceDN w:val="0"/>
      <w:adjustRightInd w:val="0"/>
      <w:spacing w:after="180"/>
      <w:textAlignment w:val="baseline"/>
    </w:pPr>
    <w:rPr>
      <w:rFonts w:ascii="Times New Roman" w:eastAsia="Malgun Gothic" w:hAnsi="Times New Roman" w:cs="Times New Roman"/>
      <w:b/>
      <w:bCs/>
      <w:lang w:val="en-GB" w:eastAsia="en-US"/>
    </w:rPr>
  </w:style>
  <w:style w:type="character" w:customStyle="1" w:styleId="CommentSubjectChar">
    <w:name w:val="Comment Subject Char"/>
    <w:basedOn w:val="CommentTextChar"/>
    <w:link w:val="CommentSubject"/>
    <w:semiHidden/>
    <w:rsid w:val="00F01ECD"/>
    <w:rPr>
      <w:rFonts w:ascii="Times New Roman" w:eastAsia="Malgun Gothic" w:hAnsi="Times New Roman" w:cs="Times New Roman"/>
      <w:b/>
      <w:bCs/>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487666">
      <w:bodyDiv w:val="1"/>
      <w:marLeft w:val="0"/>
      <w:marRight w:val="0"/>
      <w:marTop w:val="0"/>
      <w:marBottom w:val="0"/>
      <w:divBdr>
        <w:top w:val="none" w:sz="0" w:space="0" w:color="auto"/>
        <w:left w:val="none" w:sz="0" w:space="0" w:color="auto"/>
        <w:bottom w:val="none" w:sz="0" w:space="0" w:color="auto"/>
        <w:right w:val="none" w:sz="0" w:space="0" w:color="auto"/>
      </w:divBdr>
    </w:div>
    <w:div w:id="102579431">
      <w:bodyDiv w:val="1"/>
      <w:marLeft w:val="0"/>
      <w:marRight w:val="0"/>
      <w:marTop w:val="0"/>
      <w:marBottom w:val="0"/>
      <w:divBdr>
        <w:top w:val="none" w:sz="0" w:space="0" w:color="auto"/>
        <w:left w:val="none" w:sz="0" w:space="0" w:color="auto"/>
        <w:bottom w:val="none" w:sz="0" w:space="0" w:color="auto"/>
        <w:right w:val="none" w:sz="0" w:space="0" w:color="auto"/>
      </w:divBdr>
    </w:div>
    <w:div w:id="242498666">
      <w:bodyDiv w:val="1"/>
      <w:marLeft w:val="0"/>
      <w:marRight w:val="0"/>
      <w:marTop w:val="0"/>
      <w:marBottom w:val="0"/>
      <w:divBdr>
        <w:top w:val="none" w:sz="0" w:space="0" w:color="auto"/>
        <w:left w:val="none" w:sz="0" w:space="0" w:color="auto"/>
        <w:bottom w:val="none" w:sz="0" w:space="0" w:color="auto"/>
        <w:right w:val="none" w:sz="0" w:space="0" w:color="auto"/>
      </w:divBdr>
    </w:div>
    <w:div w:id="700207056">
      <w:bodyDiv w:val="1"/>
      <w:marLeft w:val="0"/>
      <w:marRight w:val="0"/>
      <w:marTop w:val="0"/>
      <w:marBottom w:val="0"/>
      <w:divBdr>
        <w:top w:val="none" w:sz="0" w:space="0" w:color="auto"/>
        <w:left w:val="none" w:sz="0" w:space="0" w:color="auto"/>
        <w:bottom w:val="none" w:sz="0" w:space="0" w:color="auto"/>
        <w:right w:val="none" w:sz="0" w:space="0" w:color="auto"/>
      </w:divBdr>
    </w:div>
    <w:div w:id="971789199">
      <w:bodyDiv w:val="1"/>
      <w:marLeft w:val="0"/>
      <w:marRight w:val="0"/>
      <w:marTop w:val="0"/>
      <w:marBottom w:val="0"/>
      <w:divBdr>
        <w:top w:val="none" w:sz="0" w:space="0" w:color="auto"/>
        <w:left w:val="none" w:sz="0" w:space="0" w:color="auto"/>
        <w:bottom w:val="none" w:sz="0" w:space="0" w:color="auto"/>
        <w:right w:val="none" w:sz="0" w:space="0" w:color="auto"/>
      </w:divBdr>
    </w:div>
    <w:div w:id="1208568996">
      <w:bodyDiv w:val="1"/>
      <w:marLeft w:val="0"/>
      <w:marRight w:val="0"/>
      <w:marTop w:val="0"/>
      <w:marBottom w:val="0"/>
      <w:divBdr>
        <w:top w:val="none" w:sz="0" w:space="0" w:color="auto"/>
        <w:left w:val="none" w:sz="0" w:space="0" w:color="auto"/>
        <w:bottom w:val="none" w:sz="0" w:space="0" w:color="auto"/>
        <w:right w:val="none" w:sz="0" w:space="0" w:color="auto"/>
      </w:divBdr>
    </w:div>
    <w:div w:id="1668630295">
      <w:bodyDiv w:val="1"/>
      <w:marLeft w:val="0"/>
      <w:marRight w:val="0"/>
      <w:marTop w:val="0"/>
      <w:marBottom w:val="0"/>
      <w:divBdr>
        <w:top w:val="none" w:sz="0" w:space="0" w:color="auto"/>
        <w:left w:val="none" w:sz="0" w:space="0" w:color="auto"/>
        <w:bottom w:val="none" w:sz="0" w:space="0" w:color="auto"/>
        <w:right w:val="none" w:sz="0" w:space="0" w:color="auto"/>
      </w:divBdr>
    </w:div>
    <w:div w:id="1703553257">
      <w:bodyDiv w:val="1"/>
      <w:marLeft w:val="0"/>
      <w:marRight w:val="0"/>
      <w:marTop w:val="0"/>
      <w:marBottom w:val="0"/>
      <w:divBdr>
        <w:top w:val="none" w:sz="0" w:space="0" w:color="auto"/>
        <w:left w:val="none" w:sz="0" w:space="0" w:color="auto"/>
        <w:bottom w:val="none" w:sz="0" w:space="0" w:color="auto"/>
        <w:right w:val="none" w:sz="0" w:space="0" w:color="auto"/>
      </w:divBdr>
    </w:div>
    <w:div w:id="1844663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F6D491-F55F-455E-A4AD-8920D35DA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730</Words>
  <Characters>4162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4883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 Han Nam</dc:creator>
  <cp:lastModifiedBy>Young Han Nam</cp:lastModifiedBy>
  <cp:revision>2</cp:revision>
  <dcterms:created xsi:type="dcterms:W3CDTF">2016-03-09T20:17:00Z</dcterms:created>
  <dcterms:modified xsi:type="dcterms:W3CDTF">2016-03-09T20:17:00Z</dcterms:modified>
</cp:coreProperties>
</file>